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DE3" w:rsidRPr="00D83911" w:rsidP="00624D99">
      <w:pPr>
        <w:pStyle w:val="NoSpacing"/>
        <w:ind w:firstLine="567"/>
        <w:jc w:val="right"/>
        <w:rPr>
          <w:rFonts w:eastAsia="MS Mincho"/>
        </w:rPr>
      </w:pPr>
      <w:r w:rsidRPr="00D83911">
        <w:rPr>
          <w:rFonts w:eastAsia="MS Mincho"/>
        </w:rPr>
        <w:t>Дело № 5-2</w:t>
      </w:r>
      <w:r w:rsidRPr="00D83911" w:rsidR="000518C4">
        <w:rPr>
          <w:rFonts w:eastAsia="MS Mincho"/>
        </w:rPr>
        <w:t>0</w:t>
      </w:r>
      <w:r w:rsidRPr="00D83911">
        <w:t>-2106</w:t>
      </w:r>
      <w:r w:rsidRPr="00D83911">
        <w:rPr>
          <w:rFonts w:eastAsia="MS Mincho"/>
        </w:rPr>
        <w:t>/2025</w:t>
      </w:r>
    </w:p>
    <w:p w:rsidR="00B55DE3" w:rsidRPr="00D83911" w:rsidP="00624D99">
      <w:pPr>
        <w:pStyle w:val="NoSpacing"/>
        <w:ind w:firstLine="567"/>
        <w:jc w:val="right"/>
        <w:rPr>
          <w:rFonts w:eastAsia="MS Mincho"/>
        </w:rPr>
      </w:pPr>
      <w:r w:rsidRPr="00D83911">
        <w:rPr>
          <w:rFonts w:eastAsia="MS Mincho"/>
        </w:rPr>
        <w:t>УИД 86MS0046-01-2024-00859</w:t>
      </w:r>
      <w:r w:rsidRPr="00D83911" w:rsidR="000518C4">
        <w:rPr>
          <w:rFonts w:eastAsia="MS Mincho"/>
        </w:rPr>
        <w:t>5-95</w:t>
      </w:r>
    </w:p>
    <w:p w:rsidR="00B55DE3" w:rsidRPr="00D83911" w:rsidP="00624D99">
      <w:pPr>
        <w:pStyle w:val="NoSpacing"/>
        <w:ind w:firstLine="567"/>
        <w:jc w:val="center"/>
        <w:rPr>
          <w:rFonts w:eastAsia="MS Mincho"/>
        </w:rPr>
      </w:pPr>
    </w:p>
    <w:p w:rsidR="00B55DE3" w:rsidRPr="00D83911" w:rsidP="00624D99">
      <w:pPr>
        <w:pStyle w:val="NoSpacing"/>
        <w:ind w:firstLine="567"/>
        <w:jc w:val="center"/>
        <w:rPr>
          <w:rFonts w:eastAsia="MS Mincho"/>
        </w:rPr>
      </w:pPr>
      <w:r w:rsidRPr="00D83911">
        <w:rPr>
          <w:rFonts w:eastAsia="MS Mincho"/>
        </w:rPr>
        <w:t>ПОСТАНОВЛЕНИЕ</w:t>
      </w:r>
    </w:p>
    <w:p w:rsidR="00B55DE3" w:rsidRPr="00D83911" w:rsidP="00624D99">
      <w:pPr>
        <w:pStyle w:val="NoSpacing"/>
        <w:ind w:firstLine="567"/>
        <w:jc w:val="center"/>
        <w:rPr>
          <w:rFonts w:eastAsia="MS Mincho"/>
        </w:rPr>
      </w:pPr>
      <w:r w:rsidRPr="00D83911">
        <w:rPr>
          <w:rFonts w:eastAsia="MS Mincho"/>
        </w:rPr>
        <w:t>по делу об административном правонарушении</w:t>
      </w:r>
    </w:p>
    <w:p w:rsidR="00B55DE3" w:rsidRPr="00D83911" w:rsidP="00624D99">
      <w:pPr>
        <w:pStyle w:val="NoSpacing"/>
        <w:ind w:firstLine="567"/>
        <w:rPr>
          <w:rFonts w:eastAsia="MS Mincho"/>
        </w:rPr>
      </w:pPr>
    </w:p>
    <w:p w:rsidR="00B55DE3" w:rsidRPr="00D83911" w:rsidP="00624D99">
      <w:pPr>
        <w:pStyle w:val="NoSpacing"/>
        <w:ind w:firstLine="567"/>
        <w:jc w:val="both"/>
      </w:pPr>
      <w:r w:rsidRPr="00D83911">
        <w:t xml:space="preserve">15 января 2025 года                                                                </w:t>
      </w:r>
      <w:r w:rsidRPr="00D83911" w:rsidR="001717E4">
        <w:t xml:space="preserve">                 </w:t>
      </w:r>
      <w:r w:rsidRPr="00D83911">
        <w:t xml:space="preserve"> г. Нижневартовск</w:t>
      </w:r>
    </w:p>
    <w:p w:rsidR="00B55DE3" w:rsidRPr="00D83911" w:rsidP="00624D99">
      <w:pPr>
        <w:pStyle w:val="NoSpacing"/>
        <w:ind w:firstLine="567"/>
        <w:jc w:val="both"/>
      </w:pPr>
    </w:p>
    <w:p w:rsidR="00B55DE3" w:rsidRPr="00D83911" w:rsidP="00624D99">
      <w:pPr>
        <w:ind w:firstLine="567"/>
        <w:jc w:val="both"/>
      </w:pPr>
      <w:r w:rsidRPr="00D83911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ХМАО-Югра, Тюменская область, г. Нижневартовск, ул. Нефтяников,</w:t>
      </w:r>
      <w:r w:rsidRPr="00D83911">
        <w:t xml:space="preserve"> д. 6, </w:t>
      </w:r>
    </w:p>
    <w:p w:rsidR="00B55DE3" w:rsidRPr="00D83911" w:rsidP="00624D99">
      <w:pPr>
        <w:ind w:firstLine="567"/>
        <w:jc w:val="both"/>
        <w:rPr>
          <w:color w:val="FF0000"/>
        </w:rPr>
      </w:pPr>
      <w:r w:rsidRPr="00D83911">
        <w:t xml:space="preserve">рассмотрев материалы по делу об административном правонарушении в отношении директора муниципального бюджетного общеобразовательного учреждения «Средняя школа № 15 имени сержанта Игоря Александровича Василенко» Горкавенко Натальи Владимировны, </w:t>
      </w:r>
      <w:r w:rsidR="004A3DC4">
        <w:t>*</w:t>
      </w:r>
      <w:r w:rsidRPr="00D83911">
        <w:t xml:space="preserve"> года рождения, уроженки </w:t>
      </w:r>
      <w:r w:rsidR="004A3DC4">
        <w:t>*</w:t>
      </w:r>
      <w:r w:rsidRPr="00D83911">
        <w:t xml:space="preserve">, проживающей по адресу: </w:t>
      </w:r>
      <w:r w:rsidR="004A3DC4">
        <w:t>*</w:t>
      </w:r>
      <w:r w:rsidRPr="00D83911">
        <w:t xml:space="preserve">, паспорт серии </w:t>
      </w:r>
      <w:r w:rsidR="004A3DC4">
        <w:t>*</w:t>
      </w:r>
    </w:p>
    <w:p w:rsidR="00B55DE3" w:rsidRPr="00D83911" w:rsidP="00624D99">
      <w:pPr>
        <w:ind w:firstLine="567"/>
        <w:jc w:val="both"/>
      </w:pPr>
    </w:p>
    <w:p w:rsidR="00B55DE3" w:rsidRPr="00D83911" w:rsidP="00624D99">
      <w:pPr>
        <w:ind w:firstLine="567"/>
        <w:jc w:val="center"/>
      </w:pPr>
      <w:r w:rsidRPr="00D83911">
        <w:t>УСТАНОВИЛ:</w:t>
      </w:r>
    </w:p>
    <w:p w:rsidR="00B55DE3" w:rsidRPr="00D83911" w:rsidP="00624D99">
      <w:pPr>
        <w:ind w:firstLine="567"/>
        <w:jc w:val="center"/>
      </w:pPr>
    </w:p>
    <w:p w:rsidR="00B55DE3" w:rsidRPr="00D83911" w:rsidP="00624D99">
      <w:pPr>
        <w:tabs>
          <w:tab w:val="left" w:pos="851"/>
        </w:tabs>
        <w:ind w:firstLine="567"/>
        <w:jc w:val="both"/>
      </w:pPr>
      <w:r w:rsidRPr="00D83911">
        <w:rPr>
          <w:rStyle w:val="1"/>
          <w:rFonts w:eastAsia="Courier New"/>
        </w:rPr>
        <w:t>Горкавенко Наталья Владимировна</w:t>
      </w:r>
      <w:r w:rsidRPr="00D83911">
        <w:rPr>
          <w:color w:val="00B050"/>
        </w:rPr>
        <w:t xml:space="preserve">, </w:t>
      </w:r>
      <w:r w:rsidRPr="00D83911">
        <w:rPr>
          <w:rFonts w:eastAsia="Calibri"/>
          <w:color w:val="000000" w:themeColor="text1"/>
          <w:lang w:eastAsia="en-US"/>
        </w:rPr>
        <w:t>являясь единоличным исполн</w:t>
      </w:r>
      <w:r w:rsidRPr="00D83911">
        <w:rPr>
          <w:rFonts w:eastAsia="Calibri"/>
          <w:color w:val="000000" w:themeColor="text1"/>
          <w:lang w:eastAsia="en-US"/>
        </w:rPr>
        <w:t xml:space="preserve">ительным органом – </w:t>
      </w:r>
      <w:r w:rsidRPr="00D83911">
        <w:rPr>
          <w:shd w:val="clear" w:color="auto" w:fill="FFFFFF"/>
        </w:rPr>
        <w:t xml:space="preserve">директором МБОУ «СШ № 15» в течение рабочего времени с 09-00 часов до 18-00 часов </w:t>
      </w:r>
      <w:r w:rsidRPr="00D83911">
        <w:t xml:space="preserve">8 июня 2023 года </w:t>
      </w:r>
      <w:r w:rsidRPr="00D83911">
        <w:rPr>
          <w:shd w:val="clear" w:color="auto" w:fill="FFFFFF"/>
        </w:rPr>
        <w:t>по адресу:</w:t>
      </w:r>
      <w:r w:rsidRPr="00D83911">
        <w:rPr>
          <w:rStyle w:val="1"/>
          <w:rFonts w:eastAsia="Courier New"/>
        </w:rPr>
        <w:t xml:space="preserve"> город Нижневартовск, </w:t>
      </w:r>
      <w:r w:rsidRPr="00D83911">
        <w:t>улица Спортивная, дом 21</w:t>
      </w:r>
      <w:r w:rsidRPr="00D83911">
        <w:rPr>
          <w:rStyle w:val="1"/>
          <w:rFonts w:eastAsia="Courier New"/>
        </w:rPr>
        <w:t>,</w:t>
      </w:r>
      <w:r w:rsidRPr="00D83911">
        <w:rPr>
          <w:shd w:val="clear" w:color="auto" w:fill="FFFFFF"/>
        </w:rPr>
        <w:t xml:space="preserve"> </w:t>
      </w:r>
      <w:r w:rsidRPr="00D83911">
        <w:t xml:space="preserve">допустила нецелевое использование бюджетных средств, выразившееся в направлении </w:t>
      </w:r>
      <w:r w:rsidRPr="00D83911">
        <w:t>полученных из бюджета города Нижневартовска средств субсидии, предоставленной на финансовое обеспечение выполнения муниципального задания на оказание муниципальных услуг (выполнение работ) на 2023 год, на цели, не соответствующие целям, предусмотренным в С</w:t>
      </w:r>
      <w:r w:rsidRPr="00D83911">
        <w:t>оглашении № 46, на основании которого бюджетные средства были предоставлены, в том числе на оплату фактически не выполненных услуг по передаче оборудования, блоков, устройств, систем и средств для сбора, транспортированию, обработке, утилизации, обезврежив</w:t>
      </w:r>
      <w:r w:rsidRPr="00D83911">
        <w:t>анию в рамках исполнения обязательств по договору № 29199 от 31.05.2023 на общую сумму 850,00 рублей.</w:t>
      </w:r>
    </w:p>
    <w:p w:rsidR="000518C4" w:rsidRPr="00D83911" w:rsidP="00624D99">
      <w:pPr>
        <w:ind w:firstLine="567"/>
        <w:jc w:val="both"/>
        <w:rPr>
          <w:rFonts w:eastAsia="Calibri"/>
          <w:lang w:eastAsia="en-US"/>
        </w:rPr>
      </w:pPr>
      <w:r w:rsidRPr="00D83911">
        <w:rPr>
          <w:rFonts w:eastAsia="Calibri"/>
          <w:lang w:eastAsia="en-US"/>
        </w:rPr>
        <w:t xml:space="preserve">Кроме того, </w:t>
      </w:r>
      <w:r w:rsidRPr="00D83911" w:rsidR="001717E4">
        <w:rPr>
          <w:shd w:val="clear" w:color="auto" w:fill="FFFFFF"/>
        </w:rPr>
        <w:t xml:space="preserve">30.06.2023, 12.07.2023 Горкавенко Натальей Владимировной, директором муниципального бюджетного общеобразовательного учреждения «Средняя школа № 15 имени сержанта Игоря Александровича Василенко» в течение рабочего времени с 09-00 часов до 18-00 </w:t>
      </w:r>
      <w:r w:rsidRPr="00D83911" w:rsidR="001717E4">
        <w:rPr>
          <w:rFonts w:eastAsiaTheme="minorHAnsi"/>
          <w:lang w:eastAsia="en-US"/>
        </w:rPr>
        <w:t xml:space="preserve">часов </w:t>
      </w:r>
      <w:r w:rsidRPr="00D83911" w:rsidR="001717E4">
        <w:rPr>
          <w:shd w:val="clear" w:color="auto" w:fill="FFFFFF"/>
        </w:rPr>
        <w:t>по адресу:</w:t>
      </w:r>
      <w:r w:rsidRPr="00D83911" w:rsidR="001717E4">
        <w:rPr>
          <w:rStyle w:val="1"/>
          <w:rFonts w:eastAsia="Courier New"/>
        </w:rPr>
        <w:t xml:space="preserve"> город Нижневартовск, улица </w:t>
      </w:r>
      <w:r w:rsidRPr="00D83911" w:rsidR="001717E4">
        <w:rPr>
          <w:shd w:val="clear" w:color="auto" w:fill="FFFFFF"/>
        </w:rPr>
        <w:t>Спортивная, дом 21</w:t>
      </w:r>
      <w:r w:rsidRPr="00D83911" w:rsidR="001717E4">
        <w:rPr>
          <w:rStyle w:val="1"/>
          <w:rFonts w:eastAsia="Courier New"/>
        </w:rPr>
        <w:t>,</w:t>
      </w:r>
      <w:r w:rsidRPr="00D83911" w:rsidR="001717E4">
        <w:rPr>
          <w:shd w:val="clear" w:color="auto" w:fill="FFFFFF"/>
        </w:rPr>
        <w:t xml:space="preserve"> </w:t>
      </w:r>
      <w:r w:rsidRPr="00D83911" w:rsidR="001717E4">
        <w:t xml:space="preserve">допущено нецелевое использование бюджетных средств, </w:t>
      </w:r>
      <w:r w:rsidRPr="00D83911" w:rsidR="001717E4">
        <w:rPr>
          <w:rFonts w:eastAsiaTheme="minorHAnsi"/>
          <w:lang w:eastAsia="en-US"/>
        </w:rPr>
        <w:t xml:space="preserve">выразившееся в направлении средств, полученных из местного бюджета, на цели, не соответствующие целям, определенным пунктом 1.1 Соглашения от </w:t>
      </w:r>
      <w:r w:rsidRPr="00D83911" w:rsidR="001717E4">
        <w:rPr>
          <w:rFonts w:eastAsia="Calibri"/>
        </w:rPr>
        <w:t xml:space="preserve">30.12.2022 № 245 </w:t>
      </w:r>
      <w:r w:rsidRPr="00D83911" w:rsidR="001717E4">
        <w:rPr>
          <w:rFonts w:eastAsiaTheme="minorHAnsi"/>
          <w:lang w:eastAsia="en-US"/>
        </w:rPr>
        <w:t>о 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статьи 78.1 Бюджетного кодекса Российской Федерации (на компенсацию расходов на оплату стоимости проезда и провоза багажа к месту использования отпуска и обратно работникам учреждений и неработающим членам их семей, а также страховых взносов на обязательное социальное страхование, начисленных на компенсацию расходов на оплату стоимости проезда и провоза багажа к месту использования отпуска и обратно, в порядке, установленном муниципальным правовым актом) (далее – Соглашение № 245), заключенного между департаментом образования администрации города Нижневартовска (далее – Учредитель) и</w:t>
      </w:r>
      <w:r w:rsidRPr="00D83911" w:rsidR="001717E4">
        <w:rPr>
          <w:rFonts w:eastAsia="Calibri"/>
          <w:lang w:eastAsia="en-US"/>
        </w:rPr>
        <w:t xml:space="preserve"> Учреждением</w:t>
      </w:r>
      <w:r w:rsidRPr="00D83911" w:rsidR="001717E4">
        <w:t xml:space="preserve">, когда такое действие не содержит уголовно наказуемого деяния, путем компенсации стоимости проезда и провоза багажа к месту использования отпуска и обратно (далее – расходы) двум работникам Учреждения в общей сумме 2 825,41 рубля, в нарушение пункта 13 раздела 2 Положения о гарантиях и компенсациях, утвержденного решением Думы города Нижневартовска от 24.12.2019 № 560 (далее – Положение № 560), а именно работникам Учреждения </w:t>
      </w:r>
      <w:r w:rsidR="004A3DC4">
        <w:t xml:space="preserve">ФИО </w:t>
      </w:r>
      <w:r w:rsidRPr="00D83911" w:rsidR="001717E4">
        <w:t xml:space="preserve">в сумме 1 600,00 рублей и </w:t>
      </w:r>
      <w:r w:rsidR="004A3DC4">
        <w:t>ФИО2</w:t>
      </w:r>
      <w:r w:rsidRPr="00D83911" w:rsidR="001717E4">
        <w:t>. в сумме 1 225,41 рубля, расходов, не включенных в стоимость проездных документов, и не подлежащих компенсации.</w:t>
      </w:r>
    </w:p>
    <w:p w:rsidR="001717E4" w:rsidRPr="00D83911" w:rsidP="00624D99">
      <w:pPr>
        <w:pStyle w:val="Header"/>
        <w:ind w:firstLine="567"/>
        <w:jc w:val="both"/>
      </w:pPr>
      <w:r w:rsidRPr="00D83911">
        <w:t>При рассмотрении администрати</w:t>
      </w:r>
      <w:r w:rsidRPr="00D83911">
        <w:t xml:space="preserve">вного материала </w:t>
      </w:r>
      <w:r w:rsidRPr="00D83911" w:rsidR="00634859">
        <w:t>Горкавенко Н.В.</w:t>
      </w:r>
      <w:r w:rsidRPr="00D83911">
        <w:t xml:space="preserve"> не оспаривала факт совершения вменяемого правонарушения.</w:t>
      </w:r>
    </w:p>
    <w:p w:rsidR="00B55DE3" w:rsidRPr="00D83911" w:rsidP="00624D99">
      <w:pPr>
        <w:pStyle w:val="Header"/>
        <w:ind w:firstLine="567"/>
        <w:jc w:val="both"/>
        <w:rPr>
          <w:b/>
        </w:rPr>
      </w:pPr>
      <w:r w:rsidRPr="00D83911">
        <w:t xml:space="preserve">Должностные лица административного органа </w:t>
      </w:r>
      <w:r w:rsidR="004A3DC4">
        <w:t>ФИО</w:t>
      </w:r>
      <w:r w:rsidR="004A3DC4">
        <w:t>3</w:t>
      </w:r>
      <w:r w:rsidRPr="00D83911" w:rsidR="001717E4">
        <w:t>.,</w:t>
      </w:r>
      <w:r w:rsidRPr="00D83911" w:rsidR="001717E4">
        <w:t xml:space="preserve"> </w:t>
      </w:r>
      <w:r w:rsidR="004A3DC4">
        <w:t>ФИО4</w:t>
      </w:r>
      <w:r w:rsidRPr="00D83911">
        <w:t xml:space="preserve"> в судебном заседании подтвердили обстоятельства, указанные в протоколе об административном правонар</w:t>
      </w:r>
      <w:r w:rsidRPr="00D83911">
        <w:t xml:space="preserve">ушении. </w:t>
      </w:r>
    </w:p>
    <w:p w:rsidR="00B55DE3" w:rsidRPr="00D83911" w:rsidP="00624D99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83911">
        <w:t xml:space="preserve">Мировой судья, выслушав лиц, участвующих в деле, исследовав следующие доказательства по делу: протокол об административном правонарушении № </w:t>
      </w:r>
      <w:r w:rsidRPr="00D83911" w:rsidR="00634859">
        <w:t>3</w:t>
      </w:r>
      <w:r w:rsidRPr="00D83911" w:rsidR="001717E4">
        <w:t>4</w:t>
      </w:r>
      <w:r w:rsidRPr="00D83911">
        <w:t>-П/СП от 1</w:t>
      </w:r>
      <w:r w:rsidRPr="00D83911" w:rsidR="00634859">
        <w:t>2.12</w:t>
      </w:r>
      <w:r w:rsidRPr="00D83911">
        <w:t xml:space="preserve">.2024, из которого усматривается, что </w:t>
      </w:r>
      <w:r w:rsidRPr="00D83911" w:rsidR="00634859">
        <w:t>Горкавенко Н.В.</w:t>
      </w:r>
      <w:r w:rsidRPr="00D83911">
        <w:t xml:space="preserve">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D83911" w:rsidR="00634859">
        <w:t>Горкавенко Н.В.</w:t>
      </w:r>
      <w:r w:rsidRPr="00D83911">
        <w:t xml:space="preserve"> разъяснены, о чем в протоколе имеется ее подпись;</w:t>
      </w:r>
      <w:r w:rsidRPr="00D83911" w:rsidR="001717E4">
        <w:t xml:space="preserve"> </w:t>
      </w:r>
      <w:r w:rsidRPr="00D83911">
        <w:t>уведомление (извещени</w:t>
      </w:r>
      <w:r w:rsidRPr="00D83911">
        <w:t>е) о времени и месте составления протокола об административном правонарушении от 10.1</w:t>
      </w:r>
      <w:r w:rsidRPr="00D83911" w:rsidR="00634859">
        <w:t>2</w:t>
      </w:r>
      <w:r w:rsidRPr="00D83911">
        <w:t>.2024;</w:t>
      </w:r>
      <w:r w:rsidRPr="00D83911" w:rsidR="001717E4">
        <w:rPr>
          <w:szCs w:val="28"/>
        </w:rPr>
        <w:t xml:space="preserve"> порядок № 57 определения объема и условий предоставления субсидий на иные цели муниципальным бюджетным и автономным учреждениям, подведомственным </w:t>
      </w:r>
      <w:r w:rsidRPr="00D83911" w:rsidR="00412D9F">
        <w:rPr>
          <w:szCs w:val="28"/>
        </w:rPr>
        <w:t>департаменту образования администрации города Нижневартовска</w:t>
      </w:r>
      <w:r w:rsidRPr="00D83911" w:rsidR="001717E4">
        <w:rPr>
          <w:szCs w:val="28"/>
        </w:rPr>
        <w:t>; Соглашени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№ 245 с дополнительными соглашениями; </w:t>
      </w:r>
      <w:r w:rsidRPr="00D83911" w:rsidR="001717E4">
        <w:t>Решени</w:t>
      </w:r>
      <w:r w:rsidRPr="00D83911" w:rsidR="00412D9F">
        <w:t>е</w:t>
      </w:r>
      <w:r w:rsidRPr="00D83911" w:rsidR="001717E4">
        <w:t xml:space="preserve"> Думы</w:t>
      </w:r>
      <w:r w:rsidRPr="00D83911" w:rsidR="001717E4">
        <w:rPr>
          <w:szCs w:val="28"/>
        </w:rPr>
        <w:t xml:space="preserve"> № 560 (раздел 2 Положения № 560);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>платежно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поручени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№ 430 от 12.05.2023 года, со списком на зачисление на счета «зарплатных» карт;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 xml:space="preserve"> платежно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поручени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№ 688 от 30.06.2023 года, со списком на зачисление н</w:t>
      </w:r>
      <w:r w:rsidRPr="00D83911" w:rsidR="00412D9F">
        <w:rPr>
          <w:szCs w:val="28"/>
        </w:rPr>
        <w:t>а счета «зарплатных» карт</w:t>
      </w:r>
      <w:r w:rsidRPr="00D83911" w:rsidR="001717E4">
        <w:rPr>
          <w:szCs w:val="28"/>
        </w:rPr>
        <w:t>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>авансов</w:t>
      </w:r>
      <w:r w:rsidRPr="00D83911" w:rsidR="00412D9F">
        <w:rPr>
          <w:szCs w:val="28"/>
        </w:rPr>
        <w:t>ый</w:t>
      </w:r>
      <w:r w:rsidRPr="00D83911" w:rsidR="001717E4">
        <w:rPr>
          <w:szCs w:val="28"/>
        </w:rPr>
        <w:t xml:space="preserve"> отчет № 0000-000022 от 27.06.2023 года </w:t>
      </w:r>
      <w:r w:rsidR="004A3DC4">
        <w:rPr>
          <w:szCs w:val="28"/>
        </w:rPr>
        <w:t>ФИО</w:t>
      </w:r>
      <w:r w:rsidRPr="00D83911" w:rsidR="001717E4">
        <w:rPr>
          <w:szCs w:val="28"/>
        </w:rPr>
        <w:t>., с подтверждающими документами;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>платежно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поручени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№ 740 от 12.07.2023 года, со списком на зачисление на счета «зарплатных» карт;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>авансов</w:t>
      </w:r>
      <w:r w:rsidRPr="00D83911" w:rsidR="00412D9F">
        <w:rPr>
          <w:szCs w:val="28"/>
        </w:rPr>
        <w:t>ый</w:t>
      </w:r>
      <w:r w:rsidRPr="00D83911" w:rsidR="001717E4">
        <w:rPr>
          <w:szCs w:val="28"/>
        </w:rPr>
        <w:t xml:space="preserve"> отчет № 0000-000025 от 03.07.2023 года </w:t>
      </w:r>
      <w:r w:rsidR="004A3DC4">
        <w:rPr>
          <w:szCs w:val="28"/>
        </w:rPr>
        <w:t>ФИО2</w:t>
      </w:r>
      <w:r w:rsidRPr="00D83911" w:rsidR="00412D9F">
        <w:rPr>
          <w:szCs w:val="28"/>
        </w:rPr>
        <w:t xml:space="preserve"> с подтверждающими документами</w:t>
      </w:r>
      <w:r w:rsidRPr="00D83911" w:rsidR="001717E4">
        <w:rPr>
          <w:szCs w:val="28"/>
        </w:rPr>
        <w:t>; платежны</w:t>
      </w:r>
      <w:r w:rsidRPr="00D83911" w:rsidR="00412D9F">
        <w:rPr>
          <w:szCs w:val="28"/>
        </w:rPr>
        <w:t>е</w:t>
      </w:r>
      <w:r w:rsidRPr="00D83911" w:rsidR="001717E4">
        <w:rPr>
          <w:szCs w:val="28"/>
        </w:rPr>
        <w:t xml:space="preserve"> поручени</w:t>
      </w:r>
      <w:r w:rsidRPr="00D83911" w:rsidR="00412D9F">
        <w:rPr>
          <w:szCs w:val="28"/>
        </w:rPr>
        <w:t>я</w:t>
      </w:r>
      <w:r w:rsidRPr="00D83911" w:rsidR="001717E4">
        <w:rPr>
          <w:szCs w:val="28"/>
        </w:rPr>
        <w:t xml:space="preserve"> о возврате за компенсацию льготного проезда № 363099 от 16.10.2024 (проведено 17.10.2024), № 638135 от 17.10.2024 (проведено 18.10.2024);</w:t>
      </w:r>
      <w:r w:rsidRPr="00D83911" w:rsidR="00412D9F">
        <w:rPr>
          <w:szCs w:val="28"/>
        </w:rPr>
        <w:t xml:space="preserve"> </w:t>
      </w:r>
      <w:r w:rsidRPr="00D83911" w:rsidR="001717E4">
        <w:rPr>
          <w:szCs w:val="28"/>
        </w:rPr>
        <w:t>трудово</w:t>
      </w:r>
      <w:r w:rsidRPr="00D83911" w:rsidR="00412D9F">
        <w:rPr>
          <w:szCs w:val="28"/>
        </w:rPr>
        <w:t>й</w:t>
      </w:r>
      <w:r w:rsidRPr="00D83911" w:rsidR="001717E4">
        <w:rPr>
          <w:szCs w:val="28"/>
        </w:rPr>
        <w:t xml:space="preserve"> договора </w:t>
      </w:r>
      <w:r w:rsidRPr="00D83911" w:rsidR="001717E4">
        <w:rPr>
          <w:shd w:val="clear" w:color="auto" w:fill="FFFFFF"/>
        </w:rPr>
        <w:t xml:space="preserve">05.10.2022 года № 238 </w:t>
      </w:r>
      <w:r w:rsidRPr="00D83911" w:rsidR="001717E4">
        <w:rPr>
          <w:szCs w:val="28"/>
        </w:rPr>
        <w:t xml:space="preserve">между администрацией города Нижневартовска и </w:t>
      </w:r>
      <w:r w:rsidRPr="00D83911" w:rsidR="001717E4">
        <w:rPr>
          <w:shd w:val="clear" w:color="auto" w:fill="FFFFFF"/>
        </w:rPr>
        <w:t>Горкавенко Натальей Владимировной</w:t>
      </w:r>
      <w:r w:rsidRPr="00D83911" w:rsidR="001717E4">
        <w:rPr>
          <w:szCs w:val="28"/>
        </w:rPr>
        <w:t>, дополнительные соглашения к ним (в части продления срока трудовой деятельности);</w:t>
      </w:r>
      <w:r w:rsidRPr="00D83911" w:rsidR="00412D9F">
        <w:rPr>
          <w:szCs w:val="28"/>
        </w:rPr>
        <w:t xml:space="preserve"> </w:t>
      </w:r>
      <w:r w:rsidRPr="00D83911" w:rsidR="001717E4">
        <w:rPr>
          <w:shd w:val="clear" w:color="auto" w:fill="FFFFFF"/>
        </w:rPr>
        <w:t>распоряжени</w:t>
      </w:r>
      <w:r w:rsidRPr="00D83911" w:rsidR="00412D9F">
        <w:rPr>
          <w:shd w:val="clear" w:color="auto" w:fill="FFFFFF"/>
        </w:rPr>
        <w:t>е</w:t>
      </w:r>
      <w:r w:rsidRPr="00D83911" w:rsidR="001717E4">
        <w:rPr>
          <w:shd w:val="clear" w:color="auto" w:fill="FFFFFF"/>
        </w:rPr>
        <w:t xml:space="preserve"> администрации города от 05.10.2022 № 515-лс «О назначении», от 03.10.2023 № 621-лс и от 26.09.2024 №</w:t>
      </w:r>
      <w:r w:rsidRPr="00D83911" w:rsidR="001717E4">
        <w:t>529-лс</w:t>
      </w:r>
      <w:r w:rsidRPr="00D83911" w:rsidR="001717E4">
        <w:rPr>
          <w:shd w:val="clear" w:color="auto" w:fill="FFFFFF"/>
        </w:rPr>
        <w:t xml:space="preserve"> «О продлении срока трудового договора с Н.В. Горкавенко»</w:t>
      </w:r>
      <w:r w:rsidRPr="00D83911" w:rsidR="001717E4">
        <w:rPr>
          <w:szCs w:val="28"/>
        </w:rPr>
        <w:t>;</w:t>
      </w:r>
      <w:r w:rsidRPr="00D83911" w:rsidR="001717E4">
        <w:rPr>
          <w:bCs/>
        </w:rPr>
        <w:t xml:space="preserve"> распоряжени</w:t>
      </w:r>
      <w:r w:rsidRPr="00D83911" w:rsidR="00412D9F">
        <w:rPr>
          <w:bCs/>
        </w:rPr>
        <w:t>е</w:t>
      </w:r>
      <w:r w:rsidRPr="00D83911" w:rsidR="001717E4">
        <w:rPr>
          <w:bCs/>
        </w:rPr>
        <w:t xml:space="preserve"> контрольно-счетного органа муниципального образования – счетной палаты города Нижневартовска от 02.09.2024 № 69 «О прове</w:t>
      </w:r>
      <w:r w:rsidRPr="00D83911" w:rsidR="00412D9F">
        <w:rPr>
          <w:bCs/>
        </w:rPr>
        <w:t>дении контрольного мероприятия»</w:t>
      </w:r>
      <w:r w:rsidRPr="00D83911" w:rsidR="001717E4">
        <w:rPr>
          <w:bCs/>
        </w:rPr>
        <w:t>, от 03.10.2024 № 79 «О внесении изменений в распоряжение Счетной палаты города Нижневартовска от 02.09.2024 №</w:t>
      </w:r>
      <w:r w:rsidRPr="00D83911" w:rsidR="00412D9F">
        <w:rPr>
          <w:bCs/>
        </w:rPr>
        <w:t xml:space="preserve"> </w:t>
      </w:r>
      <w:r w:rsidRPr="00D83911" w:rsidR="001717E4">
        <w:t>69 «О проведении контрольного мероприятия»</w:t>
      </w:r>
      <w:r w:rsidRPr="00D83911" w:rsidR="00412D9F">
        <w:t>;</w:t>
      </w:r>
      <w:r w:rsidRPr="00D83911" w:rsidR="00412D9F">
        <w:rPr>
          <w:color w:val="000000" w:themeColor="text1"/>
          <w:szCs w:val="28"/>
        </w:rPr>
        <w:t xml:space="preserve"> Устав </w:t>
      </w:r>
      <w:r w:rsidRPr="00D83911" w:rsidR="00412D9F">
        <w:rPr>
          <w:color w:val="000000" w:themeColor="text1"/>
        </w:rPr>
        <w:t>муниципального бюджетного общеобразовательного учреждения «Средняя школа № 15 имени сержанта Игоря Александровича Василенко»</w:t>
      </w:r>
      <w:r w:rsidRPr="00D83911" w:rsidR="00412D9F">
        <w:rPr>
          <w:color w:val="000000" w:themeColor="text1"/>
          <w:szCs w:val="28"/>
        </w:rPr>
        <w:t>;</w:t>
      </w:r>
      <w:r w:rsidRPr="00D83911" w:rsidR="00412D9F">
        <w:rPr>
          <w:szCs w:val="28"/>
        </w:rPr>
        <w:t xml:space="preserve"> Свидетельств</w:t>
      </w:r>
      <w:r w:rsidR="00D83911">
        <w:rPr>
          <w:szCs w:val="28"/>
        </w:rPr>
        <w:t>о</w:t>
      </w:r>
      <w:r w:rsidRPr="00D83911" w:rsidR="00412D9F">
        <w:rPr>
          <w:szCs w:val="28"/>
        </w:rPr>
        <w:t xml:space="preserve"> о постановке на учет Российской Федерации в налоговом органе по месту нахождения;</w:t>
      </w:r>
      <w:r w:rsidR="00D83911">
        <w:rPr>
          <w:szCs w:val="28"/>
        </w:rPr>
        <w:t xml:space="preserve"> Свидетельство</w:t>
      </w:r>
      <w:r w:rsidRPr="00D83911" w:rsidR="00412D9F">
        <w:rPr>
          <w:szCs w:val="28"/>
        </w:rPr>
        <w:t xml:space="preserve"> о внесении записи в Единый государственный реестр юридических лиц; </w:t>
      </w:r>
      <w:r w:rsidR="00D83911">
        <w:rPr>
          <w:szCs w:val="28"/>
        </w:rPr>
        <w:t>П</w:t>
      </w:r>
      <w:r w:rsidRPr="00D83911" w:rsidR="00412D9F">
        <w:rPr>
          <w:szCs w:val="28"/>
        </w:rPr>
        <w:t>остановлени</w:t>
      </w:r>
      <w:r w:rsidR="00D83911">
        <w:rPr>
          <w:szCs w:val="28"/>
        </w:rPr>
        <w:t>е</w:t>
      </w:r>
      <w:r w:rsidRPr="00D83911" w:rsidR="00412D9F">
        <w:rPr>
          <w:szCs w:val="28"/>
        </w:rPr>
        <w:t xml:space="preserve"> администрации города Нижневартовска от 21.12.2015 № 2291 «Об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задания»; Соглашени</w:t>
      </w:r>
      <w:r w:rsidR="00D83911">
        <w:rPr>
          <w:szCs w:val="28"/>
        </w:rPr>
        <w:t>е</w:t>
      </w:r>
      <w:r w:rsidRPr="00D83911" w:rsidR="00412D9F">
        <w:rPr>
          <w:szCs w:val="28"/>
        </w:rPr>
        <w:t xml:space="preserve"> № 46 от 30.12.2022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работ), установленных в муниципальном задании на 2023 год и плановый период 2024-2025 годов; </w:t>
      </w:r>
      <w:r w:rsidRPr="00D83911" w:rsidR="00412D9F">
        <w:t>договор № 29199 от 31.05.2023 на передачу оборудования, блоков, устройств, систем и средств для сбора, транспортирования, обработке, утилизации, обезвреживания; доверенност</w:t>
      </w:r>
      <w:r w:rsidR="00D83911">
        <w:t>ь</w:t>
      </w:r>
      <w:r w:rsidRPr="00D83911" w:rsidR="00412D9F">
        <w:t xml:space="preserve"> № 45 09.01.2023 ООО «ВУК»; акт приема-передачи оборудования на сбор, транспортирование, обработку, утилизацию, обезвреживание № 42641 от 08.06.2023; акт оказанных услуг № 42658 от 08.06</w:t>
      </w:r>
      <w:r w:rsidR="00D83911">
        <w:t>.2023;</w:t>
      </w:r>
      <w:r w:rsidRPr="00D83911" w:rsidR="00412D9F">
        <w:t xml:space="preserve"> счет-фактур</w:t>
      </w:r>
      <w:r w:rsidR="00D83911">
        <w:t>а</w:t>
      </w:r>
      <w:r w:rsidRPr="00D83911" w:rsidR="00412D9F">
        <w:t xml:space="preserve"> № 42658 от 08.06.2023; счет на оплату № 42561 от 08.06.2023; платежно</w:t>
      </w:r>
      <w:r w:rsidR="00D83911">
        <w:t>е</w:t>
      </w:r>
      <w:r w:rsidRPr="00D83911" w:rsidR="00412D9F">
        <w:t xml:space="preserve"> поручени</w:t>
      </w:r>
      <w:r w:rsidR="00D83911">
        <w:t>е</w:t>
      </w:r>
      <w:r w:rsidRPr="00D83911" w:rsidR="00412D9F">
        <w:t xml:space="preserve"> № 592 от 08.06</w:t>
      </w:r>
      <w:r w:rsidR="00D83911">
        <w:t xml:space="preserve">.2023; </w:t>
      </w:r>
      <w:r w:rsidRPr="00D83911" w:rsidR="00412D9F">
        <w:rPr>
          <w:szCs w:val="28"/>
        </w:rPr>
        <w:t>приложение № 7 к акту контрольного мероприятия № 21-А/СП от 22.10.2024; распоряжения «О назначении» № 515-лс от 05.10.2022; чек по операции от 05.12.2024 СУПИ 702288353175</w:t>
      </w:r>
      <w:r w:rsidRPr="00D83911" w:rsidR="00412D9F">
        <w:rPr>
          <w:szCs w:val="28"/>
          <w:lang w:val="en-US"/>
        </w:rPr>
        <w:t>ULDW</w:t>
      </w:r>
      <w:r w:rsidR="00D83911">
        <w:rPr>
          <w:szCs w:val="28"/>
        </w:rPr>
        <w:t xml:space="preserve">, </w:t>
      </w:r>
      <w:r w:rsidRPr="00D83911">
        <w:t>приходит к следующему.</w:t>
      </w:r>
    </w:p>
    <w:p w:rsidR="00B55DE3" w:rsidRPr="00D83911" w:rsidP="00624D99">
      <w:pPr>
        <w:ind w:firstLine="567"/>
        <w:jc w:val="both"/>
      </w:pPr>
      <w:r w:rsidRPr="00D83911">
        <w:t xml:space="preserve">Статья 15.14 Кодекса РФ об АП предусматривает административную ответственность за нецелевое использование бюджетных </w:t>
      </w:r>
      <w:r w:rsidRPr="00D83911">
        <w:t xml:space="preserve">средств, выразившееся в направлении средств </w:t>
      </w:r>
      <w:r w:rsidRPr="00D83911">
        <w:t>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</w:t>
      </w:r>
      <w:r w:rsidRPr="00D83911">
        <w:t>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</w:t>
      </w:r>
      <w:r w:rsidRPr="00D83911">
        <w:t>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D83911" w:rsidRPr="00844D01" w:rsidP="00624D99">
      <w:pPr>
        <w:tabs>
          <w:tab w:val="left" w:pos="567"/>
        </w:tabs>
        <w:ind w:firstLine="567"/>
        <w:jc w:val="both"/>
        <w:rPr>
          <w:shd w:val="clear" w:color="auto" w:fill="FFFFFF"/>
        </w:rPr>
      </w:pPr>
      <w:r w:rsidRPr="00D83911">
        <w:t xml:space="preserve">Материалами дела установлено, что </w:t>
      </w:r>
      <w:r w:rsidRPr="00D97B67">
        <w:rPr>
          <w:lang w:eastAsia="en-US"/>
        </w:rPr>
        <w:t>Контрольно-счетным органо</w:t>
      </w:r>
      <w:r w:rsidRPr="00D97B67">
        <w:rPr>
          <w:lang w:eastAsia="en-US"/>
        </w:rPr>
        <w:t xml:space="preserve">м муниципального образования – счетной палатой </w:t>
      </w:r>
      <w:r w:rsidRPr="00842D53">
        <w:t xml:space="preserve">города Нижневартовска по результатам контрольного мероприятия </w:t>
      </w:r>
      <w:r>
        <w:t>«</w:t>
      </w:r>
      <w:r w:rsidRPr="00BA654B">
        <w:t>Проверка эффективности и целевого использования имущества и средств, полученных из бюджета города в форме субсидий, муниципальным бюджетным общеоб</w:t>
      </w:r>
      <w:r w:rsidRPr="00BA654B">
        <w:t>разовательным учреждением «Средняя школа № 15 имени сержанта Игоря Александровича Василенко», за 2023 год и 9 месяцев 2024 года»</w:t>
      </w:r>
      <w:r w:rsidRPr="00842D53">
        <w:t>, проведенного на основании статьи 10</w:t>
      </w:r>
      <w:r w:rsidRPr="00842D53">
        <w:rPr>
          <w:color w:val="C00000"/>
          <w:sz w:val="28"/>
        </w:rPr>
        <w:t xml:space="preserve"> </w:t>
      </w:r>
      <w:r w:rsidRPr="00842D53">
        <w:t xml:space="preserve">Положения «О контрольно-счетном органе муниципального образования – счетной палате города </w:t>
      </w:r>
      <w:r w:rsidRPr="00842D53">
        <w:t xml:space="preserve">Нижневартовска», утвержденного решением Думы города Нижневартовска </w:t>
      </w:r>
      <w:r>
        <w:t>от 22.09.2021 № 823, пункта 1.21</w:t>
      </w:r>
      <w:r w:rsidRPr="00842D53">
        <w:rPr>
          <w:color w:val="C00000"/>
        </w:rPr>
        <w:t xml:space="preserve"> </w:t>
      </w:r>
      <w:r w:rsidRPr="00842D53">
        <w:t>Плана деятельности контрольно-счетного органа муниципального образования – счетной палаты города Нижневартовска на 2024 год</w:t>
      </w:r>
      <w:r w:rsidRPr="00D97B67">
        <w:rPr>
          <w:color w:val="C00000"/>
        </w:rPr>
        <w:t xml:space="preserve">, </w:t>
      </w:r>
      <w:r w:rsidRPr="00842D53">
        <w:t xml:space="preserve">утвержденного </w:t>
      </w:r>
      <w:r w:rsidRPr="00844D01">
        <w:t>постановлением Сч</w:t>
      </w:r>
      <w:r w:rsidRPr="00844D01">
        <w:t>етной палаты города Нижневартовска от 22.12.2023 № 18</w:t>
      </w:r>
      <w:r w:rsidRPr="00844D01">
        <w:rPr>
          <w:bCs/>
        </w:rPr>
        <w:t>, распоряжения контрольно-счетного органа муниципального образования – счетной палаты города Нижневартовска от 02.09.2024 № 69 «О проведении контрольного мероприятия», от 03.10.2024 № 79 «О внесении изме</w:t>
      </w:r>
      <w:r w:rsidRPr="00844D01">
        <w:rPr>
          <w:bCs/>
        </w:rPr>
        <w:t>нений в распоряжение Счетной палаты города Нижневартовска от 02.09.2024 №</w:t>
      </w:r>
      <w:r w:rsidRPr="00844D01">
        <w:t>69 «О проведении контрольного мероприятия»</w:t>
      </w:r>
      <w:r>
        <w:t>,</w:t>
      </w:r>
      <w:r w:rsidRPr="00844D01">
        <w:rPr>
          <w:bCs/>
        </w:rPr>
        <w:t xml:space="preserve"> выявлен факт</w:t>
      </w:r>
      <w:r w:rsidRPr="00844D01">
        <w:rPr>
          <w:rFonts w:eastAsiaTheme="minorHAnsi"/>
          <w:lang w:eastAsia="en-US"/>
        </w:rPr>
        <w:t xml:space="preserve"> </w:t>
      </w:r>
      <w:r w:rsidRPr="00844D01">
        <w:rPr>
          <w:bCs/>
        </w:rPr>
        <w:t xml:space="preserve">нецелевого использования бюджетных средств в сумме </w:t>
      </w:r>
      <w:r w:rsidRPr="00844D01">
        <w:rPr>
          <w:rFonts w:eastAsia="Calibri"/>
          <w:lang w:eastAsia="en-US"/>
        </w:rPr>
        <w:t>2 825,41 рубля</w:t>
      </w:r>
      <w:r w:rsidRPr="00844D01">
        <w:rPr>
          <w:bCs/>
        </w:rPr>
        <w:t>, что подтверждается следующим.</w:t>
      </w:r>
    </w:p>
    <w:p w:rsidR="00D83911" w:rsidRPr="00844D01" w:rsidP="00624D99">
      <w:pPr>
        <w:ind w:firstLine="567"/>
        <w:jc w:val="both"/>
      </w:pPr>
      <w:r w:rsidRPr="00844D01">
        <w:t>В соответствии с абзацем втор</w:t>
      </w:r>
      <w:r w:rsidRPr="00844D01">
        <w:t xml:space="preserve">ым пункта 1 статьи 78.1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цели. При этом порядок определения объема и условия предоставления </w:t>
      </w:r>
      <w:r w:rsidRPr="00844D01">
        <w:t>субсидий на иные цели из местных бюджетов устанавливаются местной администрацией или уполномоченными ею органами местного самоуправления.</w:t>
      </w:r>
    </w:p>
    <w:p w:rsidR="00D83911" w:rsidRPr="00321566" w:rsidP="00624D99">
      <w:pPr>
        <w:ind w:firstLine="567"/>
        <w:jc w:val="both"/>
      </w:pPr>
      <w:r w:rsidRPr="00844D01">
        <w:t>Согласно подпункту 1.3.1 пункта 1.3 Порядка определения объема и условий</w:t>
      </w:r>
      <w:r w:rsidRPr="00D77F03">
        <w:t xml:space="preserve"> предоставления субсидий на иные цели муниципа</w:t>
      </w:r>
      <w:r w:rsidRPr="00D77F03">
        <w:t>льным бюджетным и автономным учреждениям, подведомственным департаменту образования администрации города Нижневартовска (далее – целевая субсидия), утвержденному постановлением администрации города от 29.01.2021 № 57 (далее – Порядок № 57), субсидии предос</w:t>
      </w:r>
      <w:r w:rsidRPr="00D77F03">
        <w:t xml:space="preserve">тавляются Учредителем на такую цель, как компенсация расходов на оплату стоимости проезда и провоза багажа к месту использования отпуска и обратно работникам учреждений и </w:t>
      </w:r>
      <w:r w:rsidRPr="00321566">
        <w:t>неработающим членам их семей, а также страховых взносов на обязательное социальное ст</w:t>
      </w:r>
      <w:r w:rsidRPr="00321566">
        <w:t>рахование, начисленных на компенсацию расходов на оплату стоимости проезда и провоза багажа к месту использования отпуска и обратно, в порядке, установленном муниципальным правовым актом.</w:t>
      </w:r>
    </w:p>
    <w:p w:rsidR="00D83911" w:rsidRPr="00321566" w:rsidP="00624D99">
      <w:pPr>
        <w:ind w:firstLine="567"/>
        <w:jc w:val="both"/>
      </w:pPr>
      <w:r w:rsidRPr="00321566">
        <w:t xml:space="preserve">В соответствии с пунктом 2.8 Порядка № 57 в целях предоставления субсидии между Учредителем и Учреждением заключено Соглашение № 245, в соответствии с которым Учреждению в 2023 году предоставлена целевая субсидия в сумме </w:t>
      </w:r>
      <w:r w:rsidRPr="00321566">
        <w:rPr>
          <w:rFonts w:eastAsia="Calibri"/>
        </w:rPr>
        <w:t xml:space="preserve">2 676 871,88 </w:t>
      </w:r>
      <w:r w:rsidRPr="00321566">
        <w:t>рубля (с учетом заключ</w:t>
      </w:r>
      <w:r w:rsidRPr="00321566">
        <w:t xml:space="preserve">енных дополнительных соглашений). </w:t>
      </w:r>
    </w:p>
    <w:p w:rsidR="00D83911" w:rsidRPr="00D77F03" w:rsidP="00624D99">
      <w:pPr>
        <w:ind w:firstLine="567"/>
        <w:jc w:val="both"/>
      </w:pPr>
      <w:r w:rsidRPr="00321566">
        <w:t xml:space="preserve">В силу пункта 1.1 Соглашения № 245 Учреждению из бюджета города Нижневартовска в 2023 году предоставляется субсидия в целях компенсации расходов на оплату стоимости проезда и провоз багажа к месту использования отпуска и </w:t>
      </w:r>
      <w:r w:rsidRPr="00321566">
        <w:t xml:space="preserve">обратно работникам учреждений и неработающим членам их семей, а также страховых взносов на обязательное социальное страхование, начисленных на компенсацию </w:t>
      </w:r>
      <w:r w:rsidRPr="00D77F03">
        <w:t>расходов на оплату стоимости проезда и провоза багажа к месту использования отпуска и обратно, в поря</w:t>
      </w:r>
      <w:r w:rsidRPr="00D77F03">
        <w:t>дке, установленном муниципальным правовым актом.</w:t>
      </w:r>
    </w:p>
    <w:p w:rsidR="00D83911" w:rsidRPr="00D77F03" w:rsidP="00624D99">
      <w:pPr>
        <w:ind w:firstLine="567"/>
        <w:jc w:val="both"/>
      </w:pPr>
      <w:r w:rsidRPr="00D77F03">
        <w:t>Согласно пункту 2.1 Соглашения № 24</w:t>
      </w:r>
      <w:r>
        <w:t>5</w:t>
      </w:r>
      <w:r w:rsidRPr="00D77F03">
        <w:t>, субсидия предоставляется Учреждению для достижения цели, указанной в пункте 1.1 данного соглашения.</w:t>
      </w:r>
    </w:p>
    <w:p w:rsidR="00D83911" w:rsidRPr="00D77F03" w:rsidP="00624D99">
      <w:pPr>
        <w:ind w:firstLine="567"/>
        <w:jc w:val="both"/>
      </w:pPr>
      <w:r w:rsidRPr="00D77F03">
        <w:t>Пунктом 4.3.2 Соглашения № 24</w:t>
      </w:r>
      <w:r>
        <w:t>5</w:t>
      </w:r>
      <w:r w:rsidRPr="00D77F03">
        <w:t xml:space="preserve"> предусмотрена обязанность Учреждения и</w:t>
      </w:r>
      <w:r w:rsidRPr="00D77F03">
        <w:t>спользовать целевую субсидию на компенсацию расходов на оплату стоимости проезда и провоз багажа к месту использования отпуска и обратно работникам учреждения и неработающим членам их семей, в соответствии с Порядком № 57 и Соглашением № 24</w:t>
      </w:r>
      <w:r>
        <w:t>5</w:t>
      </w:r>
      <w:r w:rsidRPr="00D77F03">
        <w:t>.</w:t>
      </w:r>
    </w:p>
    <w:p w:rsidR="00D83911" w:rsidRPr="00513B42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13B42">
        <w:t>В соответстви</w:t>
      </w:r>
      <w:r w:rsidRPr="00513B42">
        <w:t>и с Законом Российской Федерации от 19.02.1993 № 4520-1 «О государственных гарантиях и компенсациях для лиц, работающих и проживающих в районах Крайнего Севера и приравненных к ним местностях» компенсация расходов на оплату стоимости проезда и провоза бага</w:t>
      </w:r>
      <w:r w:rsidRPr="00513B42">
        <w:t>жа к месту использования отпуска и обратно лицам, работающим в организациях, расположенных в районах Крайнего Севера и приравненных к ним местностях, устанавливается Трудовым кодексом Российской Федерации.</w:t>
      </w:r>
    </w:p>
    <w:p w:rsidR="00D83911" w:rsidRPr="00513B42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13B42">
        <w:t>Согласно положениям статьи 325 ТК РФ:</w:t>
      </w:r>
    </w:p>
    <w:p w:rsidR="00D83911" w:rsidRPr="00513B42" w:rsidP="00624D9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13B42">
        <w:t>лица, работа</w:t>
      </w:r>
      <w:r w:rsidRPr="00513B42">
        <w:t>ющие в организациях, расположенных в районах Крайнего Севера и приравненных к ним местностях,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</w:t>
      </w:r>
      <w:r w:rsidRPr="00513B42">
        <w:t>ьзования отпуска и обратно;</w:t>
      </w:r>
    </w:p>
    <w:p w:rsidR="00D83911" w:rsidRPr="00513B42" w:rsidP="00624D9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13B42">
        <w:t>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муниципальных учреждениях, устанавливаютс</w:t>
      </w:r>
      <w:r w:rsidRPr="00513B42">
        <w:t>я нормативными правовыми актами органов местного самоуправления.</w:t>
      </w:r>
    </w:p>
    <w:p w:rsidR="00D83911" w:rsidRPr="00513B42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>
        <w:t>Р</w:t>
      </w:r>
      <w:r w:rsidRPr="00513B42">
        <w:t>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муни</w:t>
      </w:r>
      <w:r w:rsidRPr="00513B42">
        <w:t>ципальных учреждениях</w:t>
      </w:r>
      <w:r>
        <w:t xml:space="preserve"> </w:t>
      </w:r>
      <w:r w:rsidRPr="00513B42">
        <w:t>города Нижневартовска</w:t>
      </w:r>
      <w:r>
        <w:t xml:space="preserve"> установлены Положением</w:t>
      </w:r>
      <w:r w:rsidRPr="00513B42">
        <w:t xml:space="preserve"> № 560. Данный правовой акт является правовым основанием предоставления средств из бюджета города, и определяет муниципальным учреждениям цели направления расходования указанных средств.</w:t>
      </w:r>
    </w:p>
    <w:p w:rsidR="00D83911" w:rsidRPr="00513B42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13B42">
        <w:t>Соответственно, муниципальным учреждениям при расходовании средств, полученных из бюджета города (в форме субсидии на иные цели) в целях компенсации расходов работникам стоимости проезда и провоза багажа к месту использования отпуска и обратно работников у</w:t>
      </w:r>
      <w:r w:rsidRPr="00513B42">
        <w:t>чреждения и неработающим членам их семей, необходимо руководствоваться вышеуказанным муниципальным правовым актом, устанавливающими размер, условия и порядок компенсации указанных расходов.</w:t>
      </w:r>
    </w:p>
    <w:p w:rsidR="00D83911" w:rsidP="00624D99">
      <w:pPr>
        <w:pStyle w:val="NormalWeb"/>
        <w:spacing w:before="0" w:beforeAutospacing="0" w:after="0" w:afterAutospacing="0"/>
        <w:ind w:firstLine="567"/>
        <w:jc w:val="both"/>
      </w:pPr>
      <w:r w:rsidRPr="00D77F03">
        <w:t xml:space="preserve">В соответствии с пунктом 13 раздела 2 </w:t>
      </w:r>
      <w:r>
        <w:t>Положения</w:t>
      </w:r>
      <w:r w:rsidRPr="00D77F03">
        <w:t xml:space="preserve"> № 560 расходы, под</w:t>
      </w:r>
      <w:r w:rsidRPr="00D77F03">
        <w:t>лежащие компенсации, включают в себя:</w:t>
      </w:r>
    </w:p>
    <w:p w:rsidR="00D83911" w:rsidP="00624D99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t>1)</w:t>
      </w:r>
      <w:r w:rsidRPr="00D77F03">
        <w:t xml:space="preserve"> оплату стоимости проезда к месту использования отпуска работника и (или) членов его семьи и обратно любым видом транспорта (за исключением такси), в размере фактических расходов, подтвержденных проездными документам</w:t>
      </w:r>
      <w:r w:rsidRPr="00D77F03">
        <w:t xml:space="preserve">и (включая оплату услуг по бронированию и оформлению проездных документов, предоставление в поездах постельных принадлежностей, а также стоимости авиационных горюче-смазочных материалов (топливного сбора), иных сборов, за исключением личного страхования и </w:t>
      </w:r>
      <w:r w:rsidRPr="00D77F03">
        <w:t xml:space="preserve">сборов за обмен и переоформление проездных документов), но не выше стоимости </w:t>
      </w:r>
      <w:r>
        <w:t>проезда:</w:t>
      </w:r>
    </w:p>
    <w:p w:rsidR="00D83911" w:rsidP="00624D99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t xml:space="preserve">железнодорожным транспортом - в купейном вагоне скорого фирменного поезда; </w:t>
      </w:r>
    </w:p>
    <w:p w:rsidR="00D83911" w:rsidP="00624D99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t>водным транспортом - в каюте V группы морского судна регулярных транспортных линий и линий с к</w:t>
      </w:r>
      <w:r>
        <w:t xml:space="preserve">омплексным обслуживанием пассажиров, в каюте II категории речного судна всех линий сообщения, в каюте I категории судна паромной переправы; </w:t>
      </w:r>
    </w:p>
    <w:p w:rsidR="00D83911" w:rsidP="00624D99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t xml:space="preserve">воздушным транспортом - в салоне экономического класса; </w:t>
      </w:r>
    </w:p>
    <w:p w:rsidR="00D83911" w:rsidP="00624D99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t>автомобильным транспортом - в автомобильном транспорте общ</w:t>
      </w:r>
      <w:r>
        <w:t xml:space="preserve">его пользования (кроме такси), при его отсутствии - в автобусах с мягкими откидными сиденьями; </w:t>
      </w:r>
    </w:p>
    <w:p w:rsidR="00D83911" w:rsidP="00624D99">
      <w:pPr>
        <w:pStyle w:val="NormalWeb"/>
        <w:spacing w:before="0" w:beforeAutospacing="0" w:after="0" w:afterAutospacing="0"/>
        <w:ind w:firstLine="567"/>
        <w:jc w:val="both"/>
      </w:pPr>
      <w:r>
        <w:t>2) оплату стоимости проезда транспортом общего пользования (кроме такси) к железнодорожной станции, пристани, аэропорту и автовокзалу при наличии документов (би</w:t>
      </w:r>
      <w:r>
        <w:t xml:space="preserve">летов), подтверждающих расходы; </w:t>
      </w:r>
    </w:p>
    <w:p w:rsidR="00D83911" w:rsidP="00624D99">
      <w:pPr>
        <w:pStyle w:val="NormalWeb"/>
        <w:spacing w:before="0" w:beforeAutospacing="0" w:after="0" w:afterAutospacing="0"/>
        <w:ind w:firstLine="567"/>
        <w:jc w:val="both"/>
      </w:pPr>
      <w:r>
        <w:t xml:space="preserve">3)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</w:t>
      </w:r>
      <w:r>
        <w:t>для провоза по билету на тот вид транспорта, которым следуе</w:t>
      </w:r>
      <w:r>
        <w:t xml:space="preserve">т работник и члены его семьи, в размере документально подтвержденных расходов. </w:t>
      </w:r>
    </w:p>
    <w:p w:rsidR="00D83911" w:rsidP="00624D99">
      <w:pPr>
        <w:ind w:firstLine="567"/>
        <w:jc w:val="both"/>
      </w:pPr>
      <w:r>
        <w:t xml:space="preserve">Вместе с тем, установлены два случая нарушения вышеуказанных требований. </w:t>
      </w:r>
    </w:p>
    <w:p w:rsidR="00D83911" w:rsidRPr="00602992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>
        <w:t>1. Горкавенко Н.В.</w:t>
      </w:r>
      <w:r w:rsidRPr="00602992">
        <w:t xml:space="preserve"> по авансовому отчету от </w:t>
      </w:r>
      <w:r>
        <w:t>27.06.2023</w:t>
      </w:r>
      <w:r w:rsidRPr="00602992">
        <w:t xml:space="preserve"> № </w:t>
      </w:r>
      <w:r>
        <w:t>0000-0000022</w:t>
      </w:r>
      <w:r w:rsidRPr="00602992">
        <w:t xml:space="preserve"> к возмещению приняты расходы по о</w:t>
      </w:r>
      <w:r w:rsidRPr="00602992">
        <w:t xml:space="preserve">плате проезда и провоза багажа к месту использования отпуска и обратно сотрудника </w:t>
      </w:r>
      <w:r w:rsidR="004A3DC4">
        <w:t>ФИО</w:t>
      </w:r>
      <w:r w:rsidRPr="008339DB">
        <w:t>. в сумме 34 964,00 рублей</w:t>
      </w:r>
      <w:r w:rsidRPr="00602992">
        <w:t xml:space="preserve"> </w:t>
      </w:r>
      <w:r>
        <w:t>и произведена</w:t>
      </w:r>
      <w:r w:rsidRPr="00602992">
        <w:t xml:space="preserve"> компенсация данных расходов </w:t>
      </w:r>
      <w:r w:rsidR="004A3DC4">
        <w:t>ФИО</w:t>
      </w:r>
      <w:r w:rsidRPr="008339DB">
        <w:t>.</w:t>
      </w:r>
      <w:r>
        <w:t xml:space="preserve"> в сумме </w:t>
      </w:r>
      <w:r w:rsidRPr="008339DB">
        <w:t>34 964,00 рублей</w:t>
      </w:r>
      <w:r>
        <w:t>,</w:t>
      </w:r>
      <w:r w:rsidRPr="00602992">
        <w:t xml:space="preserve"> </w:t>
      </w:r>
      <w:r w:rsidRPr="00AF3D3A">
        <w:t>из которых 12.05.2023 года платежным поручением № 430</w:t>
      </w:r>
      <w:r w:rsidRPr="00AF3D3A">
        <w:t xml:space="preserve"> произведена предоплата в сумме 24 500,00 рублей и платежным поручением </w:t>
      </w:r>
      <w:r w:rsidRPr="008339DB">
        <w:t xml:space="preserve">от 30.06.2023 № 688 </w:t>
      </w:r>
      <w:r>
        <w:t xml:space="preserve">произведен </w:t>
      </w:r>
      <w:r w:rsidRPr="00AF3D3A">
        <w:t xml:space="preserve">окончательный платеж в сумме </w:t>
      </w:r>
      <w:r w:rsidRPr="008339DB">
        <w:t>10 464,00</w:t>
      </w:r>
      <w:r>
        <w:t xml:space="preserve"> рубля</w:t>
      </w:r>
      <w:r w:rsidRPr="00602992">
        <w:t>.</w:t>
      </w:r>
    </w:p>
    <w:p w:rsidR="00D83911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8339DB">
        <w:t xml:space="preserve">В маршрутной квитанции № 555 2301351327 ПАО «Аэрофлот», предоставленной работником в подтверждение </w:t>
      </w:r>
      <w:r w:rsidRPr="008339DB">
        <w:t>понесенных расходов, указаны тарифы и сборы в итоговой сумме 33 364,00 рубля. Также представлен кассовый чек от 22.04.2023 № 1499 о понесенных расходах (тарифы, сборы, таксы и т.д.) в размере 36 964,00 рубля, включающий сборы и таксы перевозчика в сумме 46</w:t>
      </w:r>
      <w:r w:rsidRPr="008339DB">
        <w:t>4,00 рубля, тариф в сумме 32 900,00 рублей и плату за услуги при оформлении билета на сумму 1 600,00 рублей.</w:t>
      </w:r>
    </w:p>
    <w:p w:rsidR="00D83911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>
        <w:t>Таким образом, в</w:t>
      </w:r>
      <w:r w:rsidRPr="008339DB">
        <w:t xml:space="preserve"> общую сумму произведенной оплаты включена компенсация за услуги при оформлении билета в сумме 1 600,00 рублей</w:t>
      </w:r>
      <w:r>
        <w:t>, тогда как</w:t>
      </w:r>
      <w:r w:rsidRPr="008339DB">
        <w:t xml:space="preserve"> </w:t>
      </w:r>
      <w:r>
        <w:t>сумма 33 </w:t>
      </w:r>
      <w:r>
        <w:t xml:space="preserve">364,00 рубля, отраженная в проездном документе, подтверждает расходы только по оплате </w:t>
      </w:r>
      <w:r w:rsidRPr="008339DB">
        <w:t>сбор</w:t>
      </w:r>
      <w:r>
        <w:t>ов</w:t>
      </w:r>
      <w:r w:rsidRPr="008339DB">
        <w:t xml:space="preserve"> и таксы перевозчика в сумме 464,00 рубля</w:t>
      </w:r>
      <w:r>
        <w:t xml:space="preserve"> и та</w:t>
      </w:r>
      <w:r w:rsidRPr="008339DB">
        <w:t>риф</w:t>
      </w:r>
      <w:r>
        <w:t>а</w:t>
      </w:r>
      <w:r w:rsidRPr="008339DB">
        <w:t xml:space="preserve"> в сумме 32 900,00 рублей</w:t>
      </w:r>
      <w:r>
        <w:t>.</w:t>
      </w:r>
    </w:p>
    <w:p w:rsidR="00D83911" w:rsidRPr="008C17AE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94524B">
        <w:t>2</w:t>
      </w:r>
      <w:r>
        <w:t>. Горкавенко Н.В.</w:t>
      </w:r>
      <w:r w:rsidRPr="00602992">
        <w:t xml:space="preserve"> </w:t>
      </w:r>
      <w:r w:rsidRPr="008C17AE">
        <w:t xml:space="preserve">по авансовому отчету от 03.07.2023 № 0000-000025 </w:t>
      </w:r>
      <w:r w:rsidRPr="00602992">
        <w:t>к возмещению принят</w:t>
      </w:r>
      <w:r w:rsidRPr="00602992">
        <w:t>ы расходы по оплате проезда и провоза багажа к месту использования отпуска и обратно сотрудника</w:t>
      </w:r>
      <w:r w:rsidRPr="008C17AE">
        <w:t xml:space="preserve"> </w:t>
      </w:r>
      <w:r w:rsidR="004A3DC4">
        <w:t>ФИО2</w:t>
      </w:r>
      <w:r w:rsidRPr="008C17AE">
        <w:t xml:space="preserve"> в сумме 41 569,51 рубля </w:t>
      </w:r>
      <w:r>
        <w:t>и</w:t>
      </w:r>
      <w:r w:rsidRPr="008C17AE">
        <w:t xml:space="preserve"> </w:t>
      </w:r>
      <w:r>
        <w:t>произведена</w:t>
      </w:r>
      <w:r w:rsidRPr="00602992">
        <w:t xml:space="preserve"> компенсация данных расходов </w:t>
      </w:r>
      <w:r w:rsidR="004A3DC4">
        <w:t>ФИО2</w:t>
      </w:r>
      <w:r w:rsidRPr="008C17AE">
        <w:t xml:space="preserve"> в сумме 41 569,51 рубля</w:t>
      </w:r>
      <w:r>
        <w:t xml:space="preserve">, из которых </w:t>
      </w:r>
      <w:r w:rsidRPr="008C17AE">
        <w:t>12.05.2023 года платежным по</w:t>
      </w:r>
      <w:r w:rsidRPr="008C17AE">
        <w:t xml:space="preserve">ручением № 430 </w:t>
      </w:r>
      <w:r w:rsidRPr="00AF3D3A">
        <w:t xml:space="preserve">произведена предоплата в сумме </w:t>
      </w:r>
      <w:r w:rsidRPr="008C17AE">
        <w:t xml:space="preserve">24 500,00 рублей и платежным поручением от 12.07.2023 № 740 </w:t>
      </w:r>
      <w:r>
        <w:t xml:space="preserve">окончательный расчет </w:t>
      </w:r>
      <w:r w:rsidRPr="008C17AE">
        <w:t>в размере 17 069,51 рубля.</w:t>
      </w:r>
    </w:p>
    <w:p w:rsidR="00D83911" w:rsidRPr="008C17AE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8C17AE">
        <w:t>В общую сумму произведенной оплаты включена компенсация за услуги при оформлении электронных билет</w:t>
      </w:r>
      <w:r>
        <w:t>ов н</w:t>
      </w:r>
      <w:r>
        <w:t>а общую сумму 1 225,41 рубля</w:t>
      </w:r>
      <w:r w:rsidRPr="008C17AE">
        <w:t xml:space="preserve">, в том числе на </w:t>
      </w:r>
      <w:r>
        <w:t xml:space="preserve">железнодорожный </w:t>
      </w:r>
      <w:r w:rsidRPr="008C17AE">
        <w:t xml:space="preserve">поезд в сумме 425,41 рубля и на </w:t>
      </w:r>
      <w:r>
        <w:t xml:space="preserve">авиаперелет </w:t>
      </w:r>
      <w:r w:rsidRPr="008C17AE">
        <w:t xml:space="preserve">800,00 рублей. 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В электронном билете/контрольном купоне № 73 986 895 556 603 АО «ФПК»</w:t>
      </w:r>
      <w:r>
        <w:t xml:space="preserve"> по маршруту следования Староминская-Тимошевск – Адлер</w:t>
      </w:r>
      <w:r w:rsidRPr="00385CA6">
        <w:t>, предоставл</w:t>
      </w:r>
      <w:r w:rsidRPr="00385CA6">
        <w:t>енном работником в подтверждение понесенных расходов, указана его стоимость – 1 598,50 рублей, сложившая из стоимости билета – 849,00 рублей и плацкарта – 479,50 рубля. Также имеется кассовый чек от 27.04.2023 № 43642 о понесенных работником расходам в раз</w:t>
      </w:r>
      <w:r w:rsidRPr="00385CA6">
        <w:t>мере 2 705,71 рубля, из содержания которого установлено, что при приобретении билета РЖД № 73 986 895 556 603 оплачены: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ж/д билет – 849,00 рублей;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плацкарт – 561,28 рубля;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сервисные услуги – 188,22 рубля;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сервисный сбор – 425,41 рубля.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 xml:space="preserve">В итоге сумма затрат на приобретение вышеуказанного билета составила 2 023,91 рубля, учтенная в составе авансового отчета в полном объеме, однако сумма сервисного </w:t>
      </w:r>
      <w:r>
        <w:t xml:space="preserve">сбора </w:t>
      </w:r>
      <w:r w:rsidRPr="00385CA6">
        <w:t>425,41 рубля проездным документом (№ 73 986 895 556 603 АО «ФПК») не подтверждена.</w:t>
      </w:r>
    </w:p>
    <w:p w:rsidR="00D83911" w:rsidRPr="00385CA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>В эл</w:t>
      </w:r>
      <w:r w:rsidRPr="00385CA6">
        <w:t>ектронном билете (маршрут/квитанция для пассажира) № 298 24382547534 ПАО «Авиакомпания Ютейр» по маршруту следования Сочи – Нижневартовск, предоставленном работником в подтверждение понесенных расходов, указаны его стоимость (тарифы и сборы) – 18 915,00 ру</w:t>
      </w:r>
      <w:r w:rsidRPr="00385CA6">
        <w:t>блей. Также имеется кассовый чек от 14.03.2023 № 8841 о понесенных расходах в размере 19 715,00 рублей, из содержания которого установлены затраты сотрудника на приобретение авиабилета – 18 915,00 рублей и оплату сервисного сбора за оформление авиабилета –</w:t>
      </w:r>
      <w:r w:rsidRPr="00385CA6">
        <w:t xml:space="preserve"> 800,00 рублей.</w:t>
      </w:r>
    </w:p>
    <w:p w:rsidR="00D83911" w:rsidRPr="00E26BF3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85CA6">
        <w:t xml:space="preserve">Сумма, отраженная в кассовом чеке, в полном объеме учтена в составе авансового отчета работника, однако затраты на оплату сервисного сбора за оформление авиабилета в </w:t>
      </w:r>
      <w:r w:rsidRPr="00AB3EA8">
        <w:t xml:space="preserve">сумме </w:t>
      </w:r>
      <w:r w:rsidRPr="00E26BF3">
        <w:t>800,00 рублей проездным документом № 298 24382547534 не подтверждены</w:t>
      </w:r>
      <w:r w:rsidRPr="00E26BF3">
        <w:t>.</w:t>
      </w:r>
    </w:p>
    <w:p w:rsidR="00D83911" w:rsidRPr="0032156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602992">
        <w:t xml:space="preserve">Расходование </w:t>
      </w:r>
      <w:r>
        <w:t>Горкавенко Н.В.</w:t>
      </w:r>
      <w:r w:rsidRPr="00602992">
        <w:t xml:space="preserve"> средств субсидии в сумме </w:t>
      </w:r>
      <w:r>
        <w:t>1 600</w:t>
      </w:r>
      <w:r w:rsidRPr="00602992">
        <w:t>,00 рублей</w:t>
      </w:r>
      <w:r>
        <w:t xml:space="preserve"> и 1 225,41 рубля я</w:t>
      </w:r>
      <w:r w:rsidRPr="00602992">
        <w:t xml:space="preserve">вляется нецелевым использованием предоставленной субсидии, что </w:t>
      </w:r>
      <w:r w:rsidRPr="00321566">
        <w:t>подтверждается следующим.</w:t>
      </w:r>
    </w:p>
    <w:p w:rsidR="00D83911" w:rsidRPr="0032156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21566">
        <w:t xml:space="preserve">Исходя из пункта 13 раздела 2 Положения № 560, оплата услуг по подбору </w:t>
      </w:r>
      <w:r w:rsidRPr="00321566">
        <w:t>маршрута и оформление перевозки осуществляется в случае их подтверждения проездным документом, то есть если сборы по бронированию и оформлению билета включены в стоимость проездного документа (билета). Соответственно, только в этом случае указанные сборы п</w:t>
      </w:r>
      <w:r w:rsidRPr="00321566">
        <w:t>одлежат оплате. В случае, когда работником представлены отдельно выписанные квитанции либо кассовые чеки на оплату услуг по бронированию и оформлению билета, данные расходы работника оплате не подлежат, поскольку их по своей правовой природе следует рассма</w:t>
      </w:r>
      <w:r w:rsidRPr="00321566">
        <w:t>тривать как агентское вознаграждение за услугу по оформлению авиабилета, оказанную агентом в рамках агентского договора.</w:t>
      </w:r>
    </w:p>
    <w:p w:rsidR="00D83911" w:rsidRPr="0032156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21566">
        <w:t>В силу пункта 1 статьи 1005 Гражданского кодекса Российской Федерации по агентскому договору одна сторона (агент) обязуется за вознагра</w:t>
      </w:r>
      <w:r w:rsidRPr="00321566">
        <w:t>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принципала. Согласно статье 1006 ГК РФ принципал обязан уплатить агенту вознаграждение в размере и в порядк</w:t>
      </w:r>
      <w:r w:rsidRPr="00321566">
        <w:t>е, установленных в агентском договоре.</w:t>
      </w:r>
    </w:p>
    <w:p w:rsidR="00D83911" w:rsidRPr="00321566" w:rsidP="0062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21566">
        <w:t>Учитывая, что расходы за оформление авиабилета не подтверждены проездным документом, а оформлены отдельным первичным документом, возможность их компенсации не предусмотрена пунктом 13 раздела 2 Решения Думы № 560.</w:t>
      </w:r>
    </w:p>
    <w:p w:rsidR="00D83911" w:rsidP="00624D99">
      <w:pPr>
        <w:ind w:firstLine="567"/>
        <w:jc w:val="both"/>
        <w:rPr>
          <w:shd w:val="clear" w:color="auto" w:fill="FFFFFF"/>
        </w:rPr>
      </w:pPr>
      <w:r w:rsidRPr="00321566">
        <w:rPr>
          <w:shd w:val="clear" w:color="auto" w:fill="FFFFFF"/>
        </w:rPr>
        <w:t>Так</w:t>
      </w:r>
      <w:r w:rsidRPr="00321566">
        <w:rPr>
          <w:shd w:val="clear" w:color="auto" w:fill="FFFFFF"/>
        </w:rPr>
        <w:t>им образом, 30.06.2023, 12.07.2023 Горкавенко Натальей Владимировной, директором МБОУ «СШ № 15» в течение рабочего времени с 09-00 часов до 18-00 часов по адресу: город Нижневартовск, улица Спортивная, дом 21, допущено нецелевое использование бюджетных сре</w:t>
      </w:r>
      <w:r w:rsidRPr="00321566">
        <w:rPr>
          <w:shd w:val="clear" w:color="auto" w:fill="FFFFFF"/>
        </w:rPr>
        <w:t>дств, выразившееся в направлении средств, полученных из местного бюджета, на цели, не соответствующие целям, определенным пунктом 1.1 Соглашения № 245, когда такое действие не содержит уголовно наказуемого деяния, путем компенсации стоимости проезда и пров</w:t>
      </w:r>
      <w:r w:rsidRPr="00321566">
        <w:rPr>
          <w:shd w:val="clear" w:color="auto" w:fill="FFFFFF"/>
        </w:rPr>
        <w:t xml:space="preserve">оза багажа к месту использования отпуска и обратно двум работникам Учреждения в общей сумме 2 825,41 рубля, в нарушение пункта 13 раздела 2 Положения № 560, а именно работникам Учреждения </w:t>
      </w:r>
      <w:r w:rsidR="004A3DC4">
        <w:t>ФИО</w:t>
      </w:r>
      <w:r w:rsidRPr="00321566">
        <w:t xml:space="preserve">. </w:t>
      </w:r>
      <w:r w:rsidRPr="00321566">
        <w:rPr>
          <w:shd w:val="clear" w:color="auto" w:fill="FFFFFF"/>
        </w:rPr>
        <w:t xml:space="preserve">в сумме 1 600,00 рублей и </w:t>
      </w:r>
      <w:r w:rsidR="004A3DC4">
        <w:t>ФИО2</w:t>
      </w:r>
      <w:r w:rsidRPr="00321566">
        <w:t xml:space="preserve"> </w:t>
      </w:r>
      <w:r w:rsidRPr="00321566">
        <w:rPr>
          <w:shd w:val="clear" w:color="auto" w:fill="FFFFFF"/>
        </w:rPr>
        <w:t>в сумме 1 225</w:t>
      </w:r>
      <w:r w:rsidRPr="00321566">
        <w:rPr>
          <w:shd w:val="clear" w:color="auto" w:fill="FFFFFF"/>
        </w:rPr>
        <w:t>,41 рубля, не включенных в стоимость проездных документов, являющихся расходами не подлежащими компенсации.</w:t>
      </w:r>
    </w:p>
    <w:p w:rsidR="00624D99" w:rsidP="00624D99">
      <w:pPr>
        <w:ind w:firstLine="567"/>
        <w:jc w:val="both"/>
        <w:rPr>
          <w:shd w:val="clear" w:color="auto" w:fill="FFFFFF"/>
        </w:rPr>
      </w:pPr>
      <w:r w:rsidRPr="005A1231">
        <w:t xml:space="preserve">Ответственным должностным лицом, </w:t>
      </w:r>
      <w:r w:rsidRPr="00221512">
        <w:t xml:space="preserve">допустившим правонарушение, является: </w:t>
      </w:r>
      <w:r w:rsidRPr="00221512">
        <w:rPr>
          <w:shd w:val="clear" w:color="auto" w:fill="FFFFFF"/>
        </w:rPr>
        <w:t>состоящий в должности директора МБОУ «СШ № 15» с 06.10.2022 по 05.10.2026 год</w:t>
      </w:r>
      <w:r w:rsidRPr="00221512">
        <w:rPr>
          <w:shd w:val="clear" w:color="auto" w:fill="FFFFFF"/>
        </w:rPr>
        <w:t>а на основании Трудового договора от 05.10.2022 года № 238 заключенного</w:t>
      </w:r>
      <w:r w:rsidRPr="00FE5E96">
        <w:rPr>
          <w:shd w:val="clear" w:color="auto" w:fill="FFFFFF"/>
        </w:rPr>
        <w:t xml:space="preserve"> администрацией города Нижневартовска с </w:t>
      </w:r>
      <w:r w:rsidRPr="00221512">
        <w:rPr>
          <w:shd w:val="clear" w:color="auto" w:fill="FFFFFF"/>
        </w:rPr>
        <w:t>руководителем муниципального бюджетного общеобразовательного учреждения «Средняя школа № 15 имени сержанта Игоря Александровича Василенко» (с уче</w:t>
      </w:r>
      <w:r w:rsidRPr="00221512">
        <w:rPr>
          <w:shd w:val="clear" w:color="auto" w:fill="FFFFFF"/>
        </w:rPr>
        <w:t>том дополнительных соглашений), распоряжений администрации города от 05.10.2022 № 515-лс «О назначении», от 03.10.2023 № 621-лс и от 26.09.2024 №</w:t>
      </w:r>
      <w:r w:rsidRPr="00221512">
        <w:t>529-лс</w:t>
      </w:r>
      <w:r w:rsidRPr="00221512">
        <w:rPr>
          <w:shd w:val="clear" w:color="auto" w:fill="FFFFFF"/>
        </w:rPr>
        <w:t xml:space="preserve"> «О продлении срока </w:t>
      </w:r>
      <w:r w:rsidRPr="00612957">
        <w:rPr>
          <w:shd w:val="clear" w:color="auto" w:fill="FFFFFF"/>
        </w:rPr>
        <w:t xml:space="preserve">трудового договора с Н.В. Горкавенко», Горкавенко Наталья Владимировна </w:t>
      </w:r>
      <w:r>
        <w:rPr>
          <w:shd w:val="clear" w:color="auto" w:fill="FFFFFF"/>
        </w:rPr>
        <w:t>.</w:t>
      </w:r>
    </w:p>
    <w:p w:rsidR="00D83911" w:rsidRPr="009F6E07" w:rsidP="00624D99">
      <w:pPr>
        <w:ind w:firstLine="567"/>
        <w:jc w:val="both"/>
        <w:rPr>
          <w:rFonts w:eastAsia="Calibri"/>
          <w:lang w:eastAsia="en-US"/>
        </w:rPr>
      </w:pPr>
      <w:r w:rsidRPr="009F6E07">
        <w:rPr>
          <w:rFonts w:eastAsia="Calibri"/>
          <w:lang w:eastAsia="en-US"/>
        </w:rPr>
        <w:t>Нецелевое ис</w:t>
      </w:r>
      <w:r w:rsidRPr="009F6E07">
        <w:rPr>
          <w:rFonts w:eastAsia="Calibri"/>
          <w:lang w:eastAsia="en-US"/>
        </w:rPr>
        <w:t xml:space="preserve">пользование бюджетных средств в сумме </w:t>
      </w:r>
      <w:r>
        <w:rPr>
          <w:shd w:val="clear" w:color="auto" w:fill="FFFFFF"/>
        </w:rPr>
        <w:t>2 825,41 рубля</w:t>
      </w:r>
      <w:r w:rsidRPr="009F6E07">
        <w:rPr>
          <w:rFonts w:eastAsia="Calibri"/>
          <w:lang w:eastAsia="en-US"/>
        </w:rPr>
        <w:t xml:space="preserve"> является имущественным ущербом для муниципального образования город Нижневартовск.</w:t>
      </w:r>
    </w:p>
    <w:p w:rsidR="00D83911" w:rsidRPr="00B601FC" w:rsidP="00624D99">
      <w:pPr>
        <w:ind w:firstLine="567"/>
        <w:jc w:val="both"/>
        <w:rPr>
          <w:bCs/>
        </w:rPr>
      </w:pPr>
      <w:r>
        <w:rPr>
          <w:lang w:eastAsia="en-US"/>
        </w:rPr>
        <w:t>К</w:t>
      </w:r>
      <w:r w:rsidRPr="00B601FC">
        <w:rPr>
          <w:lang w:eastAsia="en-US"/>
        </w:rPr>
        <w:t>онтрольно-счетным органом муниципального образования – счетной палатой города Нижневартовска по результатам контрольног</w:t>
      </w:r>
      <w:r w:rsidRPr="00B601FC">
        <w:rPr>
          <w:lang w:eastAsia="en-US"/>
        </w:rPr>
        <w:t xml:space="preserve">о мероприятия </w:t>
      </w:r>
      <w:r w:rsidRPr="00B601FC">
        <w:t>«Проверка эффективности и целевого использования имущества и средств, полученных из бюджета города в форме субсидий, муниципальным бюджетным общеобразовательным учреждением «Средняя школа № 15 имени сержанта Игоря Александровича Василенко», з</w:t>
      </w:r>
      <w:r w:rsidRPr="00B601FC">
        <w:t>а 2023 год и 9 месяцев 2024 года»</w:t>
      </w:r>
      <w:r w:rsidRPr="00B601FC">
        <w:rPr>
          <w:rFonts w:eastAsia="Calibri"/>
          <w:lang w:eastAsia="en-US"/>
        </w:rPr>
        <w:t>, проведенного н</w:t>
      </w:r>
      <w:r w:rsidRPr="00B601FC">
        <w:rPr>
          <w:shd w:val="clear" w:color="auto" w:fill="FFFFFF"/>
        </w:rPr>
        <w:t>а о</w:t>
      </w:r>
      <w:r w:rsidRPr="00B601FC">
        <w:t xml:space="preserve">сновании статьи 10 Положения «О контрольно-счетном органе муниципального образования – счетной палате города Нижневартовска», утвержденного решением Думы города Нижневартовска от 22.09.2021 № 823, пункта </w:t>
      </w:r>
      <w:r w:rsidRPr="00B601FC">
        <w:t>1.21 Плана деятельности контрольно-счетного органа муниципального образования – счетной палаты города Нижневартовска на 2024 год, утвержденного постановлением Счетной палаты города Нижневартовска от 22.12.2023 № 18</w:t>
      </w:r>
      <w:r w:rsidRPr="00B601FC">
        <w:rPr>
          <w:bCs/>
        </w:rPr>
        <w:t xml:space="preserve">, распоряжений контрольно-счетного органа </w:t>
      </w:r>
      <w:r w:rsidRPr="00B601FC">
        <w:rPr>
          <w:bCs/>
        </w:rPr>
        <w:t xml:space="preserve">муниципального образования – счетной палаты города Нижневартовска от </w:t>
      </w:r>
      <w:r w:rsidRPr="00B601FC">
        <w:rPr>
          <w:bCs/>
        </w:rPr>
        <w:t>02.09.2024 № 69 «О проведении контрольного мероприятия», от 03.10.2024 № 79 «О внесении изменений в распоряжение Счетной палаты города Нижневартовска от 02.09.2024 № 69 «О проведении конт</w:t>
      </w:r>
      <w:r w:rsidRPr="00B601FC">
        <w:rPr>
          <w:bCs/>
        </w:rPr>
        <w:t>рольного мероприятия» (далее – Контрольное мероприятие), что подтверждается следующим.</w:t>
      </w:r>
    </w:p>
    <w:p w:rsidR="00D83911" w:rsidP="00624D99">
      <w:pPr>
        <w:tabs>
          <w:tab w:val="left" w:pos="851"/>
        </w:tabs>
        <w:ind w:firstLine="567"/>
        <w:jc w:val="both"/>
      </w:pPr>
      <w:r w:rsidRPr="00FD0A38">
        <w:t>Статьей 38 Бюджетного кодекса Российской Федерации (далее – БК РФ) установлено, что принцип адресности и целевого характера бюджетных средств означает, что бюджетные асс</w:t>
      </w:r>
      <w:r w:rsidRPr="00FD0A38">
        <w:t>игнования и лимиты бюджетных обязательств доводятся до конкретных получателей бюджетных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бюджета бюд</w:t>
      </w:r>
      <w:r w:rsidRPr="00FD0A38">
        <w:t>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</w:t>
      </w:r>
      <w:r w:rsidRPr="00FD0A38">
        <w:t>ой сметой, договором (соглашением) либо правовым актом, являющимся основанием для предоставления указанных средств.</w:t>
      </w:r>
    </w:p>
    <w:p w:rsidR="00D83911" w:rsidRPr="00901494" w:rsidP="00624D99">
      <w:pPr>
        <w:tabs>
          <w:tab w:val="left" w:pos="851"/>
        </w:tabs>
        <w:ind w:firstLine="567"/>
        <w:jc w:val="both"/>
      </w:pPr>
      <w:r w:rsidRPr="00901494">
        <w:t>Из содержания пунктов</w:t>
      </w:r>
      <w:r>
        <w:t xml:space="preserve"> 1 и 2, абзаца первого пункта 3 и абзаца</w:t>
      </w:r>
      <w:r w:rsidRPr="007B5112">
        <w:t xml:space="preserve"> перво</w:t>
      </w:r>
      <w:r>
        <w:t>го</w:t>
      </w:r>
      <w:r w:rsidRPr="007B5112">
        <w:t xml:space="preserve"> пункта 6 </w:t>
      </w:r>
      <w:r w:rsidRPr="00901494">
        <w:t xml:space="preserve">статьи 9.2 Федерального закона от 12.01.1996 № 7-ФЗ «О </w:t>
      </w:r>
      <w:r w:rsidRPr="00901494">
        <w:t>некоммерческих организациях»</w:t>
      </w:r>
      <w:r w:rsidRPr="007B5112">
        <w:t xml:space="preserve"> </w:t>
      </w:r>
      <w:r w:rsidRPr="00901494">
        <w:rPr>
          <w:iCs/>
        </w:rPr>
        <w:t>(далее – Закон № 7-ФЗ) следует, что</w:t>
      </w:r>
      <w:r w:rsidRPr="00901494">
        <w:rPr>
          <w:i/>
          <w:iCs/>
        </w:rPr>
        <w:t xml:space="preserve"> </w:t>
      </w:r>
      <w:r w:rsidRPr="00901494">
        <w:t>в соответствии с видами деятельности, отнесенными уставом муниципального бюджетного</w:t>
      </w:r>
      <w:r>
        <w:t xml:space="preserve"> </w:t>
      </w:r>
      <w:r w:rsidRPr="00901494">
        <w:t>учреждения к основной деятельности,</w:t>
      </w:r>
      <w:r w:rsidRPr="00901494">
        <w:rPr>
          <w:i/>
          <w:iCs/>
        </w:rPr>
        <w:t xml:space="preserve"> </w:t>
      </w:r>
      <w:r w:rsidRPr="00901494">
        <w:t>учредителем для такого учреждения формируется и утверждается</w:t>
      </w:r>
      <w:r w:rsidRPr="00901494">
        <w:rPr>
          <w:i/>
          <w:iCs/>
        </w:rPr>
        <w:t xml:space="preserve"> </w:t>
      </w:r>
      <w:r w:rsidRPr="00901494">
        <w:t>муниципаль</w:t>
      </w:r>
      <w:r w:rsidRPr="00901494">
        <w:t xml:space="preserve">ное задание. </w:t>
      </w:r>
    </w:p>
    <w:p w:rsidR="00D83911" w:rsidRPr="00901494" w:rsidP="00624D99">
      <w:pPr>
        <w:spacing w:line="288" w:lineRule="atLeast"/>
        <w:ind w:firstLine="567"/>
        <w:jc w:val="both"/>
      </w:pPr>
      <w:r>
        <w:t>В си</w:t>
      </w:r>
      <w:r w:rsidRPr="00901494">
        <w:t xml:space="preserve">лу части 6 статьи 9.2 </w:t>
      </w:r>
      <w:r w:rsidRPr="00901494">
        <w:rPr>
          <w:iCs/>
        </w:rPr>
        <w:t>Закон</w:t>
      </w:r>
      <w:r>
        <w:rPr>
          <w:iCs/>
        </w:rPr>
        <w:t>а</w:t>
      </w:r>
      <w:r w:rsidRPr="00901494">
        <w:rPr>
          <w:iCs/>
        </w:rPr>
        <w:t xml:space="preserve"> № 7-ФЗ</w:t>
      </w:r>
      <w:r w:rsidRPr="00901494">
        <w:t xml:space="preserve"> финансовое обеспечение выполнения государственного (муниципального) задания бюджетным учреждением осуществляется в виде субсидий из бюджетов бюджетной системы Российской Федерации.</w:t>
      </w:r>
    </w:p>
    <w:p w:rsidR="00D83911" w:rsidRPr="00901494" w:rsidP="00624D99">
      <w:pPr>
        <w:tabs>
          <w:tab w:val="left" w:pos="851"/>
        </w:tabs>
        <w:ind w:firstLine="567"/>
        <w:jc w:val="both"/>
      </w:pPr>
      <w:r w:rsidRPr="00901494">
        <w:t>Согласно абзацу второ</w:t>
      </w:r>
      <w:r w:rsidRPr="00901494">
        <w:t>му пункта 4 статьи 69.2 БК РФ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установленном местной администрацией.</w:t>
      </w:r>
    </w:p>
    <w:p w:rsidR="00D83911" w:rsidRPr="00901494" w:rsidP="00624D99">
      <w:pPr>
        <w:tabs>
          <w:tab w:val="left" w:pos="851"/>
        </w:tabs>
        <w:ind w:firstLine="567"/>
        <w:jc w:val="both"/>
      </w:pPr>
      <w:r w:rsidRPr="00901494">
        <w:t>В соответствии с пун</w:t>
      </w:r>
      <w:r w:rsidRPr="00901494">
        <w:t>ктом 3.3 П</w:t>
      </w:r>
      <w:r w:rsidRPr="00901494">
        <w:rPr>
          <w:iCs/>
        </w:rPr>
        <w:t>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</w:t>
      </w:r>
      <w:r w:rsidRPr="00901494">
        <w:rPr>
          <w:iCs/>
        </w:rPr>
        <w:t xml:space="preserve">еждениям на финансовое обеспечение выполнения муниципального задания, утвержденного постановлением администрации города Нижневартовска от 21.12.2015 № 2291 (далее – Порядок № 2291), </w:t>
      </w:r>
      <w:r w:rsidRPr="00901494">
        <w:t>нормативные затраты на оказание муниципальной услуги рассчитываются на еди</w:t>
      </w:r>
      <w:r w:rsidRPr="00901494">
        <w:t xml:space="preserve">ницу показателя объема оказания услуги, установленного в муниципальном задании, на основе определяемых в соответствии с Порядком № 2291 базового норматива затрат и отраслевых корректирующих коэффициентов к базовым нормативам затрат. </w:t>
      </w:r>
    </w:p>
    <w:p w:rsidR="00D83911" w:rsidP="00624D99">
      <w:pPr>
        <w:tabs>
          <w:tab w:val="left" w:pos="851"/>
        </w:tabs>
        <w:ind w:firstLine="567"/>
        <w:jc w:val="both"/>
      </w:pPr>
      <w:r w:rsidRPr="00901494">
        <w:t>Согласно абзацу втором</w:t>
      </w:r>
      <w:r w:rsidRPr="00901494">
        <w:t>у пункта 3.7 Порядка № 2291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 В силу абзаца второго пункта 3.9 Порядка № 2291</w:t>
      </w:r>
      <w:r w:rsidRPr="007B5112">
        <w:rPr>
          <w:color w:val="FF0000"/>
        </w:rPr>
        <w:t xml:space="preserve"> </w:t>
      </w:r>
      <w:r w:rsidRPr="00901494">
        <w:t>в базовый норматив затрат</w:t>
      </w:r>
      <w:r w:rsidRPr="00901494">
        <w:t xml:space="preserve">, непосредственно связанных с оказанием муниципальной услуги, включаются затраты </w:t>
      </w:r>
      <w:r>
        <w:t>на общехозяйственные нужды.</w:t>
      </w:r>
    </w:p>
    <w:p w:rsidR="00D83911" w:rsidRPr="00CF2D4B" w:rsidP="00624D99">
      <w:pPr>
        <w:autoSpaceDE w:val="0"/>
        <w:autoSpaceDN w:val="0"/>
        <w:adjustRightInd w:val="0"/>
        <w:ind w:firstLine="567"/>
        <w:jc w:val="both"/>
      </w:pPr>
      <w:r w:rsidRPr="00893DED">
        <w:t xml:space="preserve">В соответствии с </w:t>
      </w:r>
      <w:r w:rsidRPr="00AB6FD2">
        <w:t xml:space="preserve">Порядком № 2291, Учреждению </w:t>
      </w:r>
      <w:r w:rsidRPr="00893DED">
        <w:t xml:space="preserve">на основании соглашения </w:t>
      </w:r>
      <w:r w:rsidRPr="00CF2D4B">
        <w:t>от 30.12.2022 года № </w:t>
      </w:r>
      <w:r w:rsidRPr="00893DED">
        <w:t>46</w:t>
      </w:r>
      <w:r w:rsidRPr="00CF2D4B">
        <w:t xml:space="preserve"> </w:t>
      </w:r>
      <w:r w:rsidRPr="00893DED">
        <w:t xml:space="preserve">(далее – Соглашение № 46) департаментом образования </w:t>
      </w:r>
      <w:r w:rsidRPr="00893DED">
        <w:t>администрации города Нижневартовска предоставлена субсидия по коду субсидии</w:t>
      </w:r>
      <w:r w:rsidRPr="00CF2D4B">
        <w:t xml:space="preserve"> 006.10.0101 на сумму 12 353 820,00 рублей.</w:t>
      </w:r>
    </w:p>
    <w:p w:rsidR="00D83911" w:rsidRPr="00CF2D4B" w:rsidP="00624D99">
      <w:pPr>
        <w:autoSpaceDE w:val="0"/>
        <w:autoSpaceDN w:val="0"/>
        <w:adjustRightInd w:val="0"/>
        <w:ind w:firstLine="567"/>
        <w:jc w:val="both"/>
      </w:pPr>
      <w:r w:rsidRPr="00CF2D4B">
        <w:t>В соответствии с пунктом 1.1 Соглашения № 46 субсидия предоставляется на финансовое обеспечение выполнения муниципального задания.</w:t>
      </w:r>
    </w:p>
    <w:p w:rsidR="00D83911" w:rsidRPr="00CF2D4B" w:rsidP="00624D99">
      <w:pPr>
        <w:autoSpaceDE w:val="0"/>
        <w:autoSpaceDN w:val="0"/>
        <w:adjustRightInd w:val="0"/>
        <w:ind w:firstLine="567"/>
        <w:jc w:val="both"/>
      </w:pPr>
      <w:r w:rsidRPr="00CF2D4B">
        <w:t>В силу</w:t>
      </w:r>
      <w:r w:rsidRPr="00CF2D4B">
        <w:t xml:space="preserve"> пункта 4.3.7 Соглашения № 46 Учреждение обязуется обеспечить целевое использование средств субсидии.</w:t>
      </w:r>
    </w:p>
    <w:p w:rsidR="00D83911" w:rsidRPr="00125A55" w:rsidP="00624D99">
      <w:pPr>
        <w:ind w:firstLine="567"/>
        <w:jc w:val="both"/>
      </w:pPr>
      <w:r w:rsidRPr="00125A55">
        <w:t>За счет средств субсидии по коду субсидии 006.10.0101 в 2023 году между Учреждением и обществом с ограниченной ответственностью «Ведущая Утилизирующая Ком</w:t>
      </w:r>
      <w:r w:rsidRPr="00125A55">
        <w:t xml:space="preserve">пания» (далее – ООО «ВУК», Исполнитель) заключен договор № 29199 от 31.05.2023 на передачу оборудования, блоков, устройств, систем и средств для сбора, </w:t>
      </w:r>
      <w:r w:rsidRPr="00125A55">
        <w:t xml:space="preserve">транспортирования, обработке, утилизации, обезвреживания (далее – договор № 29199) на сумму </w:t>
      </w:r>
      <w:r w:rsidRPr="00125A55">
        <w:rPr>
          <w:bCs/>
        </w:rPr>
        <w:t>27 020,00 ру</w:t>
      </w:r>
      <w:r w:rsidRPr="00125A55">
        <w:rPr>
          <w:bCs/>
        </w:rPr>
        <w:t>блей.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Согласно пункту 1.1 договора № 29199 Заказчик обязуется передать Исполнителю для дальнейшей подготовки к сбору, транспортированию, обработке, утилизации, обезвреживанию оборудования, утратившего потребительские свойства, черный и цветной лом, металло</w:t>
      </w:r>
      <w:r w:rsidRPr="00125A55">
        <w:t>в от телекоммуникационного, промышленного, медицинского, химического, военного оборудования и автотранспортных средств, потерявших свои потребительские свойства, не соприкасавшиеся с биологическими жидкостями, способными переносить инфекцию, а так же оргте</w:t>
      </w:r>
      <w:r w:rsidRPr="00125A55">
        <w:t>хнику, блоки, системы, устройства, платы и иные материальные средства различных классов опасности для окружающей природной среды, в виде отходов, в дальнейшем «Оборудование» (Приложение № 2 Перечень оборудования для сбора, транспортирования, обработке, ути</w:t>
      </w:r>
      <w:r w:rsidRPr="00125A55">
        <w:t xml:space="preserve">лизации, обезвреживания), содержащие драгоценные металлы, а также оплатить услуги Исполнителя. 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Приложение № 2 к договору № 29199 включает перечень оборудования на сбор, транспортирование, обработку, утилизацию, обезвреживанию, в котором предусмотрены: наи</w:t>
      </w:r>
      <w:r w:rsidRPr="00125A55">
        <w:t>менование основных средств, его инвентарный номер, дата принятия к учету, заводской номер, балансовая стоимость, количество, стоимость услуг (далее – Перечень). В Перечне предусмотрено оборудование на сбор, транспортирование, обработку, утилизацию, обезвре</w:t>
      </w:r>
      <w:r w:rsidRPr="00125A55">
        <w:t xml:space="preserve">живанию (далее – оборудование) в количестве 34 штук. Общая стоимость услуг составляет 27 020,00 рублей. 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В силу пункта 4.4 договора № 29199 право собственности на оборудование переходит к Исполнителю от Заказчика с даты подписания акт приема – передачи обо</w:t>
      </w:r>
      <w:r w:rsidRPr="00125A55">
        <w:t>рудования на сбор, транспортирование, обработку, утилизацию, обезвреживание Заказчиком.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Акт приема – передачи оборудования на сбор, транспортирование, обработку, утилизацию, обезвреживание от 08.06.2023 № 42641 (далее – акт № 42641) подписан 08.06.2023 дир</w:t>
      </w:r>
      <w:r w:rsidRPr="00125A55">
        <w:t xml:space="preserve">ектором </w:t>
      </w:r>
      <w:r w:rsidRPr="00125A55">
        <w:rPr>
          <w:shd w:val="clear" w:color="auto" w:fill="FFFFFF"/>
        </w:rPr>
        <w:t>МБОУ «</w:t>
      </w:r>
      <w:r w:rsidRPr="00125A55">
        <w:t>СШ № 15» Горкавенко Н.В.</w:t>
      </w:r>
      <w:r w:rsidRPr="00125A55">
        <w:rPr>
          <w:shd w:val="clear" w:color="auto" w:fill="FFFFFF"/>
        </w:rPr>
        <w:t xml:space="preserve"> </w:t>
      </w:r>
      <w:r w:rsidRPr="00125A55">
        <w:t xml:space="preserve">и менеджером ООО «ВУК» </w:t>
      </w:r>
      <w:r w:rsidR="00BE3F87">
        <w:t>ФИО5</w:t>
      </w:r>
      <w:r w:rsidRPr="00125A55">
        <w:t>. (действующим на основании доверенности от 09.01.2023 № 45)</w:t>
      </w:r>
      <w:r>
        <w:t>.</w:t>
      </w:r>
      <w:r w:rsidRPr="00125A55">
        <w:t xml:space="preserve"> </w:t>
      </w:r>
      <w:r>
        <w:t>В</w:t>
      </w:r>
      <w:r w:rsidRPr="00125A55">
        <w:t xml:space="preserve"> составе </w:t>
      </w:r>
      <w:r>
        <w:t xml:space="preserve">акта № 42641 </w:t>
      </w:r>
      <w:r w:rsidRPr="00125A55">
        <w:t>в том числе предусмотрено оборудование: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монитор (инвентарный номер № 1040092374) в количестве 1</w:t>
      </w:r>
      <w:r w:rsidRPr="00125A55">
        <w:t xml:space="preserve"> штука, балансовой стоимостью 8 103,00 рублей, стоимость услуг ООО «ВУК» составляет 400 рублей (пункт 1 акта № 42641);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принтер (инвентарный номер № 410134030000003) в количестве 1 штука, балансовой стоимостью 19 800,00 рублей, стоимость услуг ООО «ВУК» сос</w:t>
      </w:r>
      <w:r w:rsidRPr="00125A55">
        <w:t>тавляет 450 рублей (пункт 10 акта № 42641).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Таким образом право собственности на оборудование, перечисленное в Приложении № 2 к договору № 29199, на основании акта № 42641 08.06.2023 перешло к ООО «ВУК».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Согласно пункту 5.3 договора № 29199 в случае если З</w:t>
      </w:r>
      <w:r w:rsidRPr="00125A55">
        <w:t>аказчиком является муниципальное учреждение, расчет за оказанные услуги производится в течении 10 (десяти) рабочих дней с момента получения Заказчиком акта оказанных услуг путем перечисления денежных средств на расчетный счет Исполнителя.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Акт оказанных усл</w:t>
      </w:r>
      <w:r w:rsidRPr="00125A55">
        <w:t>уг на сумму 27 020,00 рублей получен</w:t>
      </w:r>
      <w:r w:rsidRPr="00125A55">
        <w:rPr>
          <w:shd w:val="clear" w:color="auto" w:fill="FFFFFF"/>
        </w:rPr>
        <w:t xml:space="preserve"> МБОУ «</w:t>
      </w:r>
      <w:r w:rsidRPr="00125A55">
        <w:t>СШ № 15» и подписан обеими сторонами 08.06.2023 № 42658 (далее – акт № 42658).</w:t>
      </w:r>
    </w:p>
    <w:p w:rsidR="00D83911" w:rsidRPr="00036EB1" w:rsidP="00036EB1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60" w:firstLine="567"/>
        <w:jc w:val="both"/>
      </w:pPr>
      <w:r w:rsidRPr="00036EB1">
        <w:t xml:space="preserve">Оплата оказанных ООО «ВУК» услуг на основании счета от 08.06.2023 № 42561, счет-фактуры № 42658 от 08.06.2023 </w:t>
      </w:r>
      <w:r w:rsidRPr="00036EB1">
        <w:rPr>
          <w:shd w:val="clear" w:color="auto" w:fill="FFFFFF"/>
        </w:rPr>
        <w:t>МБОУ «</w:t>
      </w:r>
      <w:r w:rsidRPr="00036EB1">
        <w:t>СШ № 15» произведе</w:t>
      </w:r>
      <w:r w:rsidRPr="00036EB1">
        <w:t xml:space="preserve">на в сумме 27 020,00 рублей, что подтверждается платежным поручением от 08.06.2023 № 592 на сумму 27 020,00 рублей. 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19.09.2024 года специалистами Счетной палаты в присутствии сотрудников</w:t>
      </w:r>
      <w:r w:rsidRPr="00125A55">
        <w:rPr>
          <w:shd w:val="clear" w:color="auto" w:fill="FFFFFF"/>
        </w:rPr>
        <w:t xml:space="preserve"> МБОУ «</w:t>
      </w:r>
      <w:r w:rsidRPr="00125A55">
        <w:t>СШ № 15» в рамках Контрольного мероприятия проведен контрольны</w:t>
      </w:r>
      <w:r w:rsidRPr="00125A55">
        <w:t>й осмотр недвижимого имущества, основных средств и материальных ценностей, на предмет целевого и эффективного использования, результаты осмотра оформлены актом контрольного</w:t>
      </w:r>
      <w:r>
        <w:t xml:space="preserve"> </w:t>
      </w:r>
      <w:r w:rsidRPr="00125A55">
        <w:t>осмотра от 19.09.2024, являющегося приложением № 7 к акту от 22.10.2024 № 24-А/СП (</w:t>
      </w:r>
      <w:r w:rsidRPr="00125A55">
        <w:t>далее – Акт осмотра).</w:t>
      </w:r>
    </w:p>
    <w:p w:rsidR="00D83911" w:rsidRPr="00125A55" w:rsidP="00624D99">
      <w:pPr>
        <w:pStyle w:val="NormalWeb"/>
        <w:widowControl w:val="0"/>
        <w:spacing w:before="0" w:beforeAutospacing="0" w:after="0" w:afterAutospacing="0"/>
        <w:ind w:firstLine="567"/>
        <w:rPr>
          <w:rFonts w:eastAsia="Calibri"/>
        </w:rPr>
      </w:pPr>
      <w:r w:rsidRPr="00125A55">
        <w:t xml:space="preserve">При контрольном </w:t>
      </w:r>
      <w:r w:rsidRPr="00125A55">
        <w:rPr>
          <w:lang w:bidi="ru-RU"/>
        </w:rPr>
        <w:t>осмотре имущества МБОУ «СШ № 15», а именно помещения № 46, расположенного на третьем этаже здания (</w:t>
      </w:r>
      <w:r w:rsidRPr="00125A55">
        <w:t>инвентарный номер 1020010001)</w:t>
      </w:r>
      <w:r w:rsidRPr="00125A55">
        <w:rPr>
          <w:lang w:bidi="ru-RU"/>
        </w:rPr>
        <w:t>, которое согласно техническому паспорту имеет назначение «Лестничная клетка» установлено</w:t>
      </w:r>
      <w:r>
        <w:rPr>
          <w:lang w:bidi="ru-RU"/>
        </w:rPr>
        <w:t xml:space="preserve"> </w:t>
      </w:r>
      <w:r>
        <w:rPr>
          <w:lang w:bidi="ru-RU"/>
        </w:rPr>
        <w:t>его</w:t>
      </w:r>
      <w:r w:rsidRPr="00125A55">
        <w:t xml:space="preserve"> </w:t>
      </w:r>
      <w:r w:rsidRPr="00125A55">
        <w:rPr>
          <w:rFonts w:eastAsia="Calibri"/>
        </w:rPr>
        <w:t>загромождение различными предметами (информационны</w:t>
      </w:r>
      <w:r>
        <w:rPr>
          <w:rFonts w:eastAsia="Calibri"/>
        </w:rPr>
        <w:t>ми стендами</w:t>
      </w:r>
      <w:r w:rsidRPr="00125A55">
        <w:rPr>
          <w:rFonts w:eastAsia="Calibri"/>
        </w:rPr>
        <w:t>, коробк</w:t>
      </w:r>
      <w:r>
        <w:rPr>
          <w:rFonts w:eastAsia="Calibri"/>
        </w:rPr>
        <w:t>ами</w:t>
      </w:r>
      <w:r w:rsidRPr="00125A55">
        <w:rPr>
          <w:rFonts w:eastAsia="Calibri"/>
        </w:rPr>
        <w:t xml:space="preserve"> от оборудования, системны</w:t>
      </w:r>
      <w:r>
        <w:rPr>
          <w:rFonts w:eastAsia="Calibri"/>
        </w:rPr>
        <w:t>ми блоками, мониторами, принтерами</w:t>
      </w:r>
      <w:r w:rsidRPr="00125A55">
        <w:rPr>
          <w:rFonts w:eastAsia="Calibri"/>
        </w:rPr>
        <w:t>, многофункциональн</w:t>
      </w:r>
      <w:r>
        <w:rPr>
          <w:rFonts w:eastAsia="Calibri"/>
        </w:rPr>
        <w:t>ыми устройствами, музыкальным</w:t>
      </w:r>
      <w:r w:rsidRPr="00125A55">
        <w:rPr>
          <w:rFonts w:eastAsia="Calibri"/>
        </w:rPr>
        <w:t xml:space="preserve"> центр</w:t>
      </w:r>
      <w:r>
        <w:rPr>
          <w:rFonts w:eastAsia="Calibri"/>
        </w:rPr>
        <w:t>ом</w:t>
      </w:r>
      <w:r w:rsidRPr="00125A55">
        <w:rPr>
          <w:rFonts w:eastAsia="Calibri"/>
        </w:rPr>
        <w:t>), где в том числе находилось нижеследующее оборудование: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монито</w:t>
      </w:r>
      <w:r w:rsidRPr="00125A55">
        <w:t>р (инвентарный номер № 1040092374) в количестве 1 штука;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принтер (инвентарный номер № 410134030000003) в количестве 1 штука.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Вышеизложенные факты свидетельствуют о том, что оборудование</w:t>
      </w:r>
      <w:r>
        <w:t xml:space="preserve"> в виде</w:t>
      </w:r>
      <w:r w:rsidRPr="00125A55">
        <w:t>: монитор</w:t>
      </w:r>
      <w:r>
        <w:t>а</w:t>
      </w:r>
      <w:r w:rsidRPr="00125A55">
        <w:t xml:space="preserve"> </w:t>
      </w:r>
      <w:r>
        <w:t xml:space="preserve">с </w:t>
      </w:r>
      <w:r w:rsidRPr="00125A55">
        <w:t>инвентарны</w:t>
      </w:r>
      <w:r>
        <w:t>м</w:t>
      </w:r>
      <w:r w:rsidRPr="00125A55">
        <w:t xml:space="preserve"> номер</w:t>
      </w:r>
      <w:r>
        <w:t>ом</w:t>
      </w:r>
      <w:r w:rsidRPr="00125A55">
        <w:t xml:space="preserve"> № 1040092374 и принтер</w:t>
      </w:r>
      <w:r>
        <w:t>а</w:t>
      </w:r>
      <w:r w:rsidRPr="00125A55">
        <w:t xml:space="preserve"> </w:t>
      </w:r>
      <w:r>
        <w:t xml:space="preserve">с </w:t>
      </w:r>
      <w:r w:rsidRPr="00125A55">
        <w:t>инвен</w:t>
      </w:r>
      <w:r w:rsidRPr="00125A55">
        <w:t>тарны</w:t>
      </w:r>
      <w:r>
        <w:t>м</w:t>
      </w:r>
      <w:r w:rsidRPr="00125A55">
        <w:t xml:space="preserve"> номер</w:t>
      </w:r>
      <w:r>
        <w:t>ом</w:t>
      </w:r>
      <w:r w:rsidRPr="00125A55">
        <w:t xml:space="preserve"> № 410134030000003 в количестве 2 штук </w:t>
      </w:r>
      <w:r>
        <w:t>08.06.2023 Учреждением</w:t>
      </w:r>
      <w:r w:rsidRPr="00125A55">
        <w:t xml:space="preserve"> </w:t>
      </w:r>
      <w:r>
        <w:t>не предано</w:t>
      </w:r>
      <w:r w:rsidRPr="00125A55">
        <w:t xml:space="preserve"> ООО «ВУК» для транспортирования, обработки, утилизации, обезвреживания в рамках исполнения обязательств по договору № 29199</w:t>
      </w:r>
      <w:r>
        <w:t xml:space="preserve">, несмотря на то что услуги по договору </w:t>
      </w:r>
      <w:r w:rsidRPr="00125A55">
        <w:t>№ 2919</w:t>
      </w:r>
      <w:r w:rsidRPr="00125A55">
        <w:t>9</w:t>
      </w:r>
      <w:r>
        <w:t xml:space="preserve"> ООО «ВУК» оказаны в полном объеме,</w:t>
      </w:r>
      <w:r w:rsidRPr="00056CBD">
        <w:t xml:space="preserve"> </w:t>
      </w:r>
      <w:r>
        <w:t xml:space="preserve">а Учреждением полностью оплачены. 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 xml:space="preserve">Таким образом установлено, что </w:t>
      </w:r>
      <w:r>
        <w:t xml:space="preserve">директором </w:t>
      </w:r>
      <w:r w:rsidRPr="00125A55">
        <w:t>МБОУ «СШ № 15»</w:t>
      </w:r>
      <w:r>
        <w:t xml:space="preserve"> в лице Горкавенко Н.В.</w:t>
      </w:r>
      <w:r w:rsidRPr="00125A55">
        <w:t xml:space="preserve"> допущен факт оплаты фактически не выполненных услуг ООО «ВУК» в сумме 850,00 (400,00+450,00) рублей, а именно:  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монитор (инвентарный номер № 1040092374) в количестве 1 штука, балансовой стоимостью 8 103,00 рублей, стоимость услуг ООО «ВУК» составляет 400</w:t>
      </w:r>
      <w:r w:rsidRPr="00125A55">
        <w:t xml:space="preserve"> рублей (пункт 1 акта № 42641, пункт 1 акта № 42658);</w:t>
      </w:r>
    </w:p>
    <w:p w:rsidR="00D83911" w:rsidRPr="00125A55" w:rsidP="00624D99">
      <w:pPr>
        <w:tabs>
          <w:tab w:val="left" w:pos="993"/>
        </w:tabs>
        <w:ind w:firstLine="567"/>
        <w:jc w:val="both"/>
      </w:pPr>
      <w:r w:rsidRPr="00125A55">
        <w:t>принтер (инвентарный номер № 410134030000003) в количестве 1 штука, балансовой стоимостью 19 800,00 рублей, стоимость услуг ООО «ВУК» составляет 450 рублей (пункт 10 акта № 42641, пункт 10 акта № 42658)</w:t>
      </w:r>
      <w:r w:rsidRPr="00125A55">
        <w:t>.</w:t>
      </w:r>
    </w:p>
    <w:p w:rsidR="00D83911" w:rsidRPr="00125A55" w:rsidP="00624D99">
      <w:pPr>
        <w:autoSpaceDE w:val="0"/>
        <w:autoSpaceDN w:val="0"/>
        <w:adjustRightInd w:val="0"/>
        <w:ind w:firstLine="567"/>
        <w:jc w:val="both"/>
      </w:pPr>
      <w:r w:rsidRPr="00125A55">
        <w:t xml:space="preserve">Пунктом 5 Соглашения № 46 предусмотрено, что в случае неисполнения или ненадлежащего исполнения обязательств, </w:t>
      </w:r>
      <w:r>
        <w:t>с</w:t>
      </w:r>
      <w:r w:rsidRPr="00125A55">
        <w:t>тороны несут ответственность в соответствии с законодательством Российской Федерации.</w:t>
      </w:r>
    </w:p>
    <w:p w:rsidR="00D83911" w:rsidRPr="00C053A6" w:rsidP="00624D99">
      <w:pPr>
        <w:tabs>
          <w:tab w:val="left" w:pos="993"/>
        </w:tabs>
        <w:ind w:firstLine="567"/>
        <w:jc w:val="both"/>
        <w:rPr>
          <w:rFonts w:eastAsia="Calibri"/>
          <w:color w:val="00B050"/>
          <w:lang w:eastAsia="en-US"/>
        </w:rPr>
      </w:pPr>
      <w:r w:rsidRPr="002F5D35">
        <w:rPr>
          <w:rStyle w:val="1"/>
          <w:rFonts w:eastAsia="Courier New"/>
        </w:rPr>
        <w:t>Горкавенко Наталь</w:t>
      </w:r>
      <w:r>
        <w:rPr>
          <w:rStyle w:val="1"/>
          <w:rFonts w:eastAsia="Courier New"/>
        </w:rPr>
        <w:t xml:space="preserve">я Владимировна </w:t>
      </w:r>
      <w:r w:rsidRPr="005A578C">
        <w:rPr>
          <w:rFonts w:eastAsia="Calibri"/>
          <w:color w:val="000000" w:themeColor="text1"/>
          <w:lang w:eastAsia="en-US"/>
        </w:rPr>
        <w:t>замещает должность директ</w:t>
      </w:r>
      <w:r w:rsidRPr="005A578C">
        <w:rPr>
          <w:rFonts w:eastAsia="Calibri"/>
          <w:color w:val="000000" w:themeColor="text1"/>
          <w:lang w:eastAsia="en-US"/>
        </w:rPr>
        <w:t xml:space="preserve">ора Учреждения на основании трудового договора </w:t>
      </w:r>
      <w:r w:rsidRPr="005A578C">
        <w:rPr>
          <w:color w:val="000000" w:themeColor="text1"/>
        </w:rPr>
        <w:t xml:space="preserve">от 05.10.2022 № 238, распоряжения администрации города Нижневартовска от 05.10.2022 № 515-лс «О назначении»; в период до 05.10.2024 года – на </w:t>
      </w:r>
      <w:r w:rsidRPr="005A578C">
        <w:rPr>
          <w:rFonts w:eastAsia="Calibri"/>
          <w:color w:val="000000" w:themeColor="text1"/>
          <w:lang w:eastAsia="en-US"/>
        </w:rPr>
        <w:t>основании распоряжения администрации города Нижневартовска «О продл</w:t>
      </w:r>
      <w:r w:rsidRPr="005A578C">
        <w:rPr>
          <w:rFonts w:eastAsia="Calibri"/>
          <w:color w:val="000000" w:themeColor="text1"/>
          <w:lang w:eastAsia="en-US"/>
        </w:rPr>
        <w:t>ении трудового договора с Н.В. Горкавенко» от 03.10.2023 № 621-лс</w:t>
      </w:r>
      <w:r w:rsidRPr="00C053A6">
        <w:rPr>
          <w:rFonts w:eastAsia="Calibri"/>
          <w:color w:val="00B050"/>
          <w:lang w:eastAsia="en-US"/>
        </w:rPr>
        <w:t>.</w:t>
      </w:r>
    </w:p>
    <w:p w:rsidR="00D83911" w:rsidRPr="00393069" w:rsidP="00624D99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393069">
        <w:rPr>
          <w:rFonts w:eastAsia="Calibri"/>
          <w:lang w:eastAsia="en-US"/>
        </w:rPr>
        <w:t>В силу подпунктов «а», «г» пункта 2.4 трудового договора от 05.10.2022 № 238, директор Учреждения обязан:</w:t>
      </w:r>
      <w:r w:rsidR="00624D99">
        <w:rPr>
          <w:rFonts w:eastAsia="Calibri"/>
          <w:lang w:eastAsia="en-US"/>
        </w:rPr>
        <w:t xml:space="preserve"> </w:t>
      </w:r>
      <w:r w:rsidRPr="00393069">
        <w:rPr>
          <w:rFonts w:eastAsia="Calibri"/>
          <w:lang w:eastAsia="en-US"/>
        </w:rPr>
        <w:t>соблюдать при исполнении должностных обязанностей требования законодательства Росси</w:t>
      </w:r>
      <w:r w:rsidRPr="00393069">
        <w:rPr>
          <w:rFonts w:eastAsia="Calibri"/>
          <w:lang w:eastAsia="en-US"/>
        </w:rPr>
        <w:t>йской Федерации, нормативных правовых актов органов местного самоуправления города Нижневартовска, локальных нормативных актов и трудового договора;</w:t>
      </w:r>
      <w:r w:rsidR="00624D99">
        <w:rPr>
          <w:rFonts w:eastAsia="Calibri"/>
          <w:lang w:eastAsia="en-US"/>
        </w:rPr>
        <w:t xml:space="preserve"> </w:t>
      </w:r>
      <w:r w:rsidRPr="00393069">
        <w:rPr>
          <w:rFonts w:eastAsia="Calibri"/>
          <w:lang w:eastAsia="en-US"/>
        </w:rPr>
        <w:t>обеспечивать целевое использование денежных средств Учреждения.</w:t>
      </w:r>
    </w:p>
    <w:p w:rsidR="00D83911" w:rsidRPr="001F7D9E" w:rsidP="00624D99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8A6BE0">
        <w:rPr>
          <w:color w:val="000000" w:themeColor="text1"/>
        </w:rPr>
        <w:t xml:space="preserve">Таким образом, </w:t>
      </w:r>
      <w:r w:rsidRPr="002F5D35">
        <w:rPr>
          <w:rStyle w:val="1"/>
          <w:rFonts w:eastAsia="Courier New"/>
        </w:rPr>
        <w:t>Горкавенко Наталь</w:t>
      </w:r>
      <w:r>
        <w:rPr>
          <w:rStyle w:val="1"/>
          <w:rFonts w:eastAsia="Courier New"/>
        </w:rPr>
        <w:t>ей Владимир</w:t>
      </w:r>
      <w:r>
        <w:rPr>
          <w:rStyle w:val="1"/>
          <w:rFonts w:eastAsia="Courier New"/>
        </w:rPr>
        <w:t>овной</w:t>
      </w:r>
      <w:r w:rsidRPr="00C053A6">
        <w:rPr>
          <w:color w:val="00B050"/>
        </w:rPr>
        <w:t xml:space="preserve">, </w:t>
      </w:r>
      <w:r w:rsidRPr="008A6BE0">
        <w:rPr>
          <w:rFonts w:eastAsia="Calibri"/>
          <w:color w:val="000000" w:themeColor="text1"/>
          <w:lang w:eastAsia="en-US"/>
        </w:rPr>
        <w:t xml:space="preserve">являющейся единоличным исполнительным органом – </w:t>
      </w:r>
      <w:r w:rsidRPr="00BE3125">
        <w:rPr>
          <w:shd w:val="clear" w:color="auto" w:fill="FFFFFF"/>
        </w:rPr>
        <w:t>директор</w:t>
      </w:r>
      <w:r>
        <w:rPr>
          <w:shd w:val="clear" w:color="auto" w:fill="FFFFFF"/>
        </w:rPr>
        <w:t>ом</w:t>
      </w:r>
      <w:r w:rsidRPr="00BE31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МБОУ «СШ № 15»</w:t>
      </w:r>
      <w:r w:rsidRPr="00737046">
        <w:rPr>
          <w:shd w:val="clear" w:color="auto" w:fill="FFFFFF"/>
        </w:rPr>
        <w:t xml:space="preserve"> </w:t>
      </w:r>
      <w:r w:rsidRPr="00004102">
        <w:rPr>
          <w:shd w:val="clear" w:color="auto" w:fill="FFFFFF"/>
        </w:rPr>
        <w:t xml:space="preserve">в течение рабочего времени с 09-00 часов до 18-00 часов </w:t>
      </w:r>
      <w:r w:rsidRPr="00004102">
        <w:t xml:space="preserve">8 июня 2023 года </w:t>
      </w:r>
      <w:r w:rsidRPr="00004102">
        <w:rPr>
          <w:shd w:val="clear" w:color="auto" w:fill="FFFFFF"/>
        </w:rPr>
        <w:t>по адресу:</w:t>
      </w:r>
      <w:r w:rsidRPr="00004102">
        <w:rPr>
          <w:rStyle w:val="1"/>
          <w:rFonts w:eastAsia="Courier New"/>
        </w:rPr>
        <w:t xml:space="preserve"> город Нижневартовск, </w:t>
      </w:r>
      <w:r w:rsidRPr="00004102">
        <w:t>улица Спортивная, дом 21</w:t>
      </w:r>
      <w:r w:rsidRPr="001F7D9E">
        <w:rPr>
          <w:rStyle w:val="1"/>
          <w:rFonts w:eastAsia="Courier New"/>
        </w:rPr>
        <w:t>,</w:t>
      </w:r>
      <w:r w:rsidRPr="001F7D9E">
        <w:rPr>
          <w:shd w:val="clear" w:color="auto" w:fill="FFFFFF"/>
        </w:rPr>
        <w:t xml:space="preserve"> </w:t>
      </w:r>
      <w:r w:rsidRPr="001F7D9E">
        <w:t>допущено нецелевое использование бюджетных средств, выразившееся в направлении полученных из бюджета города Нижневартовска средств субсидии, предоставленной на финансовое обеспечение выполнения муниципального задания на оказание муниципальных услуг (выполн</w:t>
      </w:r>
      <w:r w:rsidRPr="001F7D9E">
        <w:t xml:space="preserve">ение работ) на 2023 год, на цели, не соответствующие целям, предусмотренным в </w:t>
      </w:r>
      <w:r>
        <w:t>С</w:t>
      </w:r>
      <w:r w:rsidRPr="001F7D9E">
        <w:t>оглашении № 46, на основании которого бюджетные средства были предоставлены, в том числе на оплату фактически не выполненных услуг по передаче оборудования, блоков, устройств, с</w:t>
      </w:r>
      <w:r w:rsidRPr="001F7D9E">
        <w:t>истем и средств для сбора, транспортированию, обработке, утилизации, обезвреживанию в рамках исполнения обязательств по договору № 29199 от 31.05.2023 на общую сумму 850,00 рублей.</w:t>
      </w:r>
    </w:p>
    <w:p w:rsidR="00D83911" w:rsidRPr="001F7D9E" w:rsidP="00624D99">
      <w:pPr>
        <w:ind w:firstLine="567"/>
        <w:jc w:val="both"/>
        <w:rPr>
          <w:rFonts w:eastAsiaTheme="minorHAnsi"/>
          <w:lang w:eastAsia="en-US"/>
        </w:rPr>
      </w:pPr>
      <w:r w:rsidRPr="001F7D9E">
        <w:rPr>
          <w:rFonts w:eastAsiaTheme="minorHAnsi"/>
          <w:lang w:eastAsia="en-US"/>
        </w:rPr>
        <w:t>Нецелевое использование бюджетных средств в сумме 850,00 рублей является им</w:t>
      </w:r>
      <w:r w:rsidRPr="001F7D9E">
        <w:rPr>
          <w:rFonts w:eastAsiaTheme="minorHAnsi"/>
          <w:lang w:eastAsia="en-US"/>
        </w:rPr>
        <w:t>ущественным ущербом для муниципального образования город Нижневартовск.</w:t>
      </w:r>
    </w:p>
    <w:p w:rsidR="00B55DE3" w:rsidRPr="00D83911" w:rsidP="00624D99">
      <w:pPr>
        <w:ind w:firstLine="567"/>
        <w:jc w:val="both"/>
      </w:pPr>
      <w:r w:rsidRPr="00D83911">
        <w:t>Согласно ч. 1 ст. 2.1 Кодекса РФ об АП,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 w:rsidRPr="00D83911"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5DE3" w:rsidRPr="00D83911" w:rsidP="00624D99">
      <w:pPr>
        <w:ind w:firstLine="567"/>
        <w:jc w:val="both"/>
      </w:pPr>
      <w:r w:rsidRPr="00D83911">
        <w:t>Доказательства, представленные мировому судье, не противоречивы, последовательны, соответствуют критерию допустимости</w:t>
      </w:r>
      <w:r w:rsidRPr="00D83911">
        <w:t>. Существенных недостатков, влекущих невозможность использования в качестве доказательств, материалы дела не содержат. Процессуальный порядок сбора и закрепления доказательств не нарушены.</w:t>
      </w:r>
    </w:p>
    <w:p w:rsidR="00B55DE3" w:rsidRPr="00D83911" w:rsidP="00624D99">
      <w:pPr>
        <w:ind w:firstLine="567"/>
        <w:jc w:val="both"/>
      </w:pPr>
      <w:r w:rsidRPr="00D83911">
        <w:t>Оценивая доказательства в их совокупности, мировой судья квалифицир</w:t>
      </w:r>
      <w:r w:rsidRPr="00D83911">
        <w:t>ует действия  директора Муниципального бюджетного образовательного учреждения «Средняя школа № 1</w:t>
      </w:r>
      <w:r w:rsidR="00036EB1">
        <w:t>5 имени сержанта Игоря Александровича Василенко</w:t>
      </w:r>
      <w:r w:rsidRPr="00D83911">
        <w:t xml:space="preserve">» </w:t>
      </w:r>
      <w:r w:rsidR="00036EB1">
        <w:t>Горкавенко Н.В.</w:t>
      </w:r>
      <w:r w:rsidRPr="00D83911">
        <w:t xml:space="preserve"> по ст. 15.14 Кодекса РФ об АП - нецелевое использование бюджетных средств, выразившееся в напра</w:t>
      </w:r>
      <w:r w:rsidRPr="00D83911">
        <w:t>влении средств бюджета бюджетной системы Российской Федерации, на цели, не соответствующие целям, определенным соглашением,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B55DE3" w:rsidRPr="00D83911" w:rsidP="00624D99">
      <w:pPr>
        <w:ind w:right="-1" w:firstLine="567"/>
        <w:jc w:val="both"/>
      </w:pPr>
      <w:r w:rsidRPr="00D83911">
        <w:rPr>
          <w:lang w:val="x-none" w:eastAsia="x-none"/>
        </w:rPr>
        <w:t>Сведен</w:t>
      </w:r>
      <w:r w:rsidRPr="00D83911">
        <w:rPr>
          <w:lang w:val="x-none" w:eastAsia="x-none"/>
        </w:rPr>
        <w:t>и</w:t>
      </w:r>
      <w:r w:rsidRPr="00D83911">
        <w:rPr>
          <w:lang w:eastAsia="x-none"/>
        </w:rPr>
        <w:t>й</w:t>
      </w:r>
      <w:r w:rsidRPr="00D83911">
        <w:rPr>
          <w:lang w:val="x-none" w:eastAsia="x-none"/>
        </w:rPr>
        <w:t xml:space="preserve"> о повторном совершении административного правонарушения мировому судье не представлено.  </w:t>
      </w:r>
    </w:p>
    <w:p w:rsidR="00B55DE3" w:rsidRPr="00D83911" w:rsidP="00624D99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 w:rsidRPr="00D83911">
        <w:rPr>
          <w:lang w:val="x-none" w:eastAsia="x-none"/>
        </w:rPr>
        <w:t xml:space="preserve">В соответствии с ч. 3 ст. 3.4 </w:t>
      </w:r>
      <w:r w:rsidRPr="00D83911">
        <w:t>Кодекса РФ об АП</w:t>
      </w:r>
      <w:r w:rsidRPr="00D83911">
        <w:rPr>
          <w:lang w:val="x-none" w:eastAsia="x-none"/>
        </w:rPr>
        <w:t xml:space="preserve"> </w:t>
      </w:r>
      <w:r w:rsidRPr="00D83911">
        <w:rPr>
          <w:lang w:eastAsia="x-none"/>
        </w:rPr>
        <w:t>в</w:t>
      </w:r>
      <w:r w:rsidRPr="00D83911">
        <w:rPr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</w:t>
      </w:r>
      <w:r w:rsidRPr="00D83911">
        <w:rPr>
          <w:lang w:val="x-none" w:eastAsia="x-none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55DE3" w:rsidRPr="00D83911" w:rsidP="00624D99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 w:rsidRPr="00D83911">
        <w:rPr>
          <w:lang w:val="x-none" w:eastAsia="x-none"/>
        </w:rPr>
        <w:t>В</w:t>
      </w:r>
      <w:r w:rsidRPr="00D83911">
        <w:rPr>
          <w:lang w:val="x-none" w:eastAsia="x-none"/>
        </w:rPr>
        <w:t xml:space="preserve"> соответствии с ч</w:t>
      </w:r>
      <w:r w:rsidRPr="00D83911">
        <w:rPr>
          <w:lang w:eastAsia="x-none"/>
        </w:rPr>
        <w:t xml:space="preserve">. 1 </w:t>
      </w:r>
      <w:r w:rsidRPr="00D83911">
        <w:rPr>
          <w:lang w:val="x-none" w:eastAsia="x-none"/>
        </w:rPr>
        <w:t xml:space="preserve">ст. 4.1.1 </w:t>
      </w:r>
      <w:r w:rsidRPr="00D83911">
        <w:t>Кодекса РФ об АП</w:t>
      </w:r>
      <w:r w:rsidRPr="00D83911">
        <w:rPr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</w:t>
      </w:r>
      <w:r w:rsidRPr="00D83911">
        <w:rPr>
          <w:lang w:val="x-none" w:eastAsia="x-none"/>
        </w:rPr>
        <w:t>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</w:t>
      </w:r>
      <w:r w:rsidRPr="00D83911">
        <w:rPr>
          <w:lang w:val="x-none" w:eastAsia="x-none"/>
        </w:rPr>
        <w:t>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F142F" w:rsidP="00624D99">
      <w:pPr>
        <w:ind w:firstLine="567"/>
        <w:jc w:val="both"/>
        <w:rPr>
          <w:lang w:val="x-none" w:eastAsia="x-none"/>
        </w:rPr>
      </w:pPr>
      <w:r w:rsidRPr="00D83911">
        <w:rPr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</w:t>
      </w:r>
      <w:r w:rsidRPr="00D83911">
        <w:rPr>
          <w:lang w:val="x-none" w:eastAsia="x-none"/>
        </w:rPr>
        <w:t>ия, личность виновно</w:t>
      </w:r>
      <w:r w:rsidR="00036EB1">
        <w:rPr>
          <w:lang w:eastAsia="x-none"/>
        </w:rPr>
        <w:t>й</w:t>
      </w:r>
      <w:r>
        <w:rPr>
          <w:lang w:val="x-none" w:eastAsia="x-none"/>
        </w:rPr>
        <w:t>.</w:t>
      </w:r>
    </w:p>
    <w:p w:rsidR="00DF142F" w:rsidRPr="00AB6FD2" w:rsidP="00DF142F">
      <w:pPr>
        <w:autoSpaceDE w:val="0"/>
        <w:autoSpaceDN w:val="0"/>
        <w:adjustRightInd w:val="0"/>
        <w:ind w:firstLine="567"/>
        <w:jc w:val="both"/>
      </w:pPr>
      <w:r w:rsidRPr="00AB6FD2">
        <w:rPr>
          <w:rFonts w:eastAsiaTheme="minorHAnsi"/>
          <w:lang w:eastAsia="en-US"/>
        </w:rPr>
        <w:t>Обстоятельством, смягчающим ответственность, в</w:t>
      </w:r>
      <w:r w:rsidRPr="00AB6FD2">
        <w:t xml:space="preserve"> силу пункта 6 статьи 4.2 Кодекса Российской Федерации об административных правонарушениях, </w:t>
      </w:r>
      <w:r w:rsidRPr="00AB6FD2">
        <w:rPr>
          <w:rFonts w:eastAsiaTheme="minorHAnsi"/>
          <w:lang w:eastAsia="en-US"/>
        </w:rPr>
        <w:t xml:space="preserve">возможно признать </w:t>
      </w:r>
      <w:r w:rsidRPr="00AB6FD2">
        <w:t>добровольное возмещение лицом, совершившим административное правонарушение</w:t>
      </w:r>
      <w:r w:rsidRPr="00AB6FD2">
        <w:rPr>
          <w:rFonts w:eastAsiaTheme="minorHAnsi"/>
          <w:lang w:eastAsia="en-US"/>
        </w:rPr>
        <w:t xml:space="preserve">, поскольку </w:t>
      </w:r>
      <w:r w:rsidRPr="00AB6FD2">
        <w:rPr>
          <w:rStyle w:val="1"/>
          <w:rFonts w:eastAsia="Courier New"/>
        </w:rPr>
        <w:t>Горкавенко Натальей Владимировной</w:t>
      </w:r>
      <w:r w:rsidRPr="00AB6FD2">
        <w:rPr>
          <w:rFonts w:eastAsiaTheme="minorHAnsi"/>
          <w:lang w:eastAsia="en-US"/>
        </w:rPr>
        <w:t xml:space="preserve"> сумма бюджетных средств, использованных не по целевому назначению, внесена на расчетный счет Учреждения 05.12.2024</w:t>
      </w:r>
      <w:r>
        <w:rPr>
          <w:rFonts w:eastAsiaTheme="minorHAnsi"/>
          <w:lang w:eastAsia="en-US"/>
        </w:rPr>
        <w:t xml:space="preserve"> (СУИП 702288353175</w:t>
      </w:r>
      <w:r>
        <w:rPr>
          <w:rFonts w:eastAsiaTheme="minorHAnsi"/>
          <w:lang w:val="en-US" w:eastAsia="en-US"/>
        </w:rPr>
        <w:t>ULDW</w:t>
      </w:r>
      <w:r w:rsidRPr="001023A1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, </w:t>
      </w:r>
      <w:r w:rsidRPr="00114336">
        <w:t>сумма бюджетных средств, использованных не по целевому назначению, вне</w:t>
      </w:r>
      <w:r w:rsidRPr="00114336">
        <w:t>сена на расчетный счет Учреждения</w:t>
      </w:r>
      <w:r>
        <w:t xml:space="preserve"> 17.10.2024 сумма 1 600,00 рублей и 18.10.2024 года сумма 1 225,41 рубля</w:t>
      </w:r>
      <w:r w:rsidRPr="00114336">
        <w:t>.</w:t>
      </w:r>
    </w:p>
    <w:p w:rsidR="00DF142F" w:rsidRPr="007F46C9" w:rsidP="00DF142F">
      <w:pPr>
        <w:ind w:firstLine="567"/>
        <w:jc w:val="both"/>
      </w:pPr>
      <w:r w:rsidRPr="007F46C9">
        <w:t>Обстоятельства, отягчающие административную ответственность, предусмотренные статьей 4.3 Кодекса Российской Федерации об административных правонаруше</w:t>
      </w:r>
      <w:r w:rsidRPr="007F46C9">
        <w:t xml:space="preserve">ниях, </w:t>
      </w:r>
      <w:r>
        <w:t>не установлены</w:t>
      </w:r>
      <w:r w:rsidRPr="007F46C9">
        <w:t>.</w:t>
      </w:r>
    </w:p>
    <w:p w:rsidR="000518C4" w:rsidRPr="00D83911" w:rsidP="00624D99">
      <w:pPr>
        <w:ind w:firstLine="567"/>
        <w:jc w:val="both"/>
        <w:rPr>
          <w:color w:val="0D0D0D" w:themeColor="text1" w:themeTint="F2"/>
        </w:rPr>
      </w:pPr>
      <w:r w:rsidRPr="00D83911">
        <w:rPr>
          <w:color w:val="0D0D0D" w:themeColor="text1" w:themeTint="F2"/>
        </w:rPr>
        <w:t>Согласно п.5 ст.4.4 КоАП РФ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</w:t>
      </w:r>
      <w:r w:rsidRPr="00D83911">
        <w:rPr>
          <w:color w:val="0D0D0D" w:themeColor="text1" w:themeTint="F2"/>
        </w:rPr>
        <w:t>ственность за которые предусмотрена одной и той же статьей (частью статьи) </w:t>
      </w:r>
      <w:hyperlink r:id="rId4" w:anchor="dst100173" w:history="1">
        <w:r w:rsidRPr="00D83911">
          <w:rPr>
            <w:color w:val="0D0D0D" w:themeColor="text1" w:themeTint="F2"/>
          </w:rPr>
          <w:t>раздела II</w:t>
        </w:r>
      </w:hyperlink>
      <w:r w:rsidRPr="00D83911">
        <w:rPr>
          <w:color w:val="0D0D0D" w:themeColor="text1" w:themeTint="F2"/>
        </w:rPr>
        <w:t> настоящего Кодекса или закона субъекта Рос</w:t>
      </w:r>
      <w:r w:rsidRPr="00D83911">
        <w:rPr>
          <w:color w:val="0D0D0D" w:themeColor="text1" w:themeTint="F2"/>
        </w:rPr>
        <w:t xml:space="preserve">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 </w:t>
      </w:r>
    </w:p>
    <w:p w:rsidR="000518C4" w:rsidRPr="00D83911" w:rsidP="00624D99">
      <w:pPr>
        <w:ind w:firstLine="567"/>
        <w:jc w:val="both"/>
      </w:pPr>
      <w:r w:rsidRPr="00D83911">
        <w:rPr>
          <w:color w:val="0D0D0D" w:themeColor="text1" w:themeTint="F2"/>
        </w:rPr>
        <w:t xml:space="preserve">Дела об административных правонарушениях </w:t>
      </w:r>
      <w:r w:rsidRPr="00D83911">
        <w:rPr>
          <w:color w:val="000000"/>
        </w:rPr>
        <w:t>5-0020-2106/2025 (№34-П/СП</w:t>
      </w:r>
      <w:r w:rsidRPr="00D83911">
        <w:t xml:space="preserve">), </w:t>
      </w:r>
      <w:r w:rsidRPr="00D83911">
        <w:rPr>
          <w:color w:val="000000"/>
        </w:rPr>
        <w:t>5-22-2106/2</w:t>
      </w:r>
      <w:r w:rsidRPr="00D83911">
        <w:rPr>
          <w:color w:val="000000"/>
        </w:rPr>
        <w:t>025 (№32-П/СП</w:t>
      </w:r>
      <w:r w:rsidRPr="00D83911">
        <w:t>)</w:t>
      </w:r>
      <w:r w:rsidRPr="00D83911">
        <w:rPr>
          <w:color w:val="0D0D0D" w:themeColor="text1" w:themeTint="F2"/>
        </w:rPr>
        <w:t>, были объединены в одно производство постановлением от 15.01.2024 года.</w:t>
      </w:r>
    </w:p>
    <w:p w:rsidR="00B55DE3" w:rsidRPr="00D83911" w:rsidP="00624D99">
      <w:pPr>
        <w:ind w:firstLine="567"/>
        <w:jc w:val="both"/>
      </w:pPr>
      <w:r w:rsidRPr="00D83911">
        <w:t>Руководствуясь ст.  ст. 29.9, 29.10 Кодекса РФ об АП, мировой судья,</w:t>
      </w:r>
    </w:p>
    <w:p w:rsidR="00B55DE3" w:rsidRPr="00D83911" w:rsidP="00624D99">
      <w:pPr>
        <w:ind w:firstLine="567"/>
        <w:jc w:val="both"/>
      </w:pPr>
    </w:p>
    <w:p w:rsidR="00B55DE3" w:rsidP="00624D99">
      <w:pPr>
        <w:ind w:firstLine="567"/>
        <w:jc w:val="center"/>
      </w:pPr>
      <w:r w:rsidRPr="00D83911">
        <w:t>ПОСТАНОВИЛ:</w:t>
      </w:r>
    </w:p>
    <w:p w:rsidR="00036EB1" w:rsidRPr="00D83911" w:rsidP="00624D99">
      <w:pPr>
        <w:ind w:firstLine="567"/>
        <w:jc w:val="center"/>
      </w:pPr>
    </w:p>
    <w:p w:rsidR="00B55DE3" w:rsidRPr="00D83911" w:rsidP="00624D99">
      <w:pPr>
        <w:ind w:right="-1" w:firstLine="567"/>
        <w:jc w:val="both"/>
      </w:pPr>
      <w:r w:rsidRPr="00D83911">
        <w:t>директора муниципального бюджетного общеобразовательного учреждения «Средняя школа № 1</w:t>
      </w:r>
      <w:r w:rsidR="00036EB1">
        <w:t>5 имени сержанта Игоря Александровича Василенко</w:t>
      </w:r>
      <w:r w:rsidRPr="00D83911">
        <w:t xml:space="preserve">» </w:t>
      </w:r>
      <w:r w:rsidR="00036EB1">
        <w:t>Горкавенко Наталью Владимировну</w:t>
      </w:r>
      <w:r w:rsidRPr="00D83911">
        <w:t xml:space="preserve"> признать виновной в совершении административного правонарушения, предусмотренного ст. 15.14 Кодекса РФ об АП, назначить наказание в виде предупреждения. </w:t>
      </w:r>
    </w:p>
    <w:p w:rsidR="00B55DE3" w:rsidRPr="00D83911" w:rsidP="00624D99">
      <w:pPr>
        <w:ind w:right="-1" w:firstLine="567"/>
        <w:jc w:val="both"/>
      </w:pPr>
      <w:r w:rsidRPr="00D83911">
        <w:t xml:space="preserve">Постановление может быть обжаловано в Нижневартовский городской суд в течение десяти </w:t>
      </w:r>
      <w:r w:rsidRPr="00D83911">
        <w:rPr>
          <w:color w:val="FF0000"/>
        </w:rPr>
        <w:t>дней</w:t>
      </w:r>
      <w:r w:rsidRPr="00D83911">
        <w:t xml:space="preserve"> со дня вручения или получения копии постановления через мирового судью судебного участка № 6.</w:t>
      </w:r>
    </w:p>
    <w:p w:rsidR="00B55DE3" w:rsidRPr="00D83911" w:rsidP="00624D99">
      <w:pPr>
        <w:ind w:firstLine="567"/>
        <w:jc w:val="both"/>
      </w:pPr>
    </w:p>
    <w:p w:rsidR="00B55DE3" w:rsidRPr="00D83911" w:rsidP="00624D99">
      <w:pPr>
        <w:ind w:firstLine="567"/>
      </w:pPr>
      <w:r>
        <w:t>*</w:t>
      </w:r>
    </w:p>
    <w:p w:rsidR="00B55DE3" w:rsidP="00624D99">
      <w:pPr>
        <w:ind w:firstLine="567"/>
      </w:pPr>
      <w:r w:rsidRPr="00D83911">
        <w:t xml:space="preserve">Мировой судья </w:t>
      </w:r>
      <w:r w:rsidRPr="00D83911">
        <w:tab/>
      </w:r>
      <w:r w:rsidRPr="00D83911">
        <w:tab/>
      </w:r>
      <w:r w:rsidRPr="00D83911">
        <w:tab/>
      </w:r>
      <w:r w:rsidRPr="00D83911">
        <w:tab/>
      </w:r>
      <w:r w:rsidRPr="00D83911">
        <w:tab/>
      </w:r>
      <w:r w:rsidRPr="00D83911">
        <w:tab/>
      </w:r>
      <w:r w:rsidRPr="00D83911">
        <w:tab/>
        <w:t xml:space="preserve">   Е.В. Аксенова</w:t>
      </w:r>
    </w:p>
    <w:p w:rsidR="002D3D56" w:rsidP="00624D99">
      <w:pPr>
        <w:ind w:firstLine="567"/>
      </w:pPr>
    </w:p>
    <w:p w:rsidR="002D3D56" w:rsidRPr="00D83911" w:rsidP="00624D99">
      <w:pPr>
        <w:ind w:firstLine="567"/>
      </w:pPr>
    </w:p>
    <w:p w:rsidR="00B55DE3" w:rsidRPr="00D83911" w:rsidP="00624D99">
      <w:pPr>
        <w:ind w:firstLine="567"/>
        <w:jc w:val="both"/>
        <w:rPr>
          <w:color w:val="000000"/>
        </w:rPr>
      </w:pPr>
      <w:r>
        <w:t>*</w:t>
      </w:r>
    </w:p>
    <w:p w:rsidR="00135C82" w:rsidRPr="00D83911" w:rsidP="00624D99">
      <w:pPr>
        <w:ind w:firstLine="567"/>
      </w:pPr>
    </w:p>
    <w:sectPr w:rsidSect="00B55D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9744A5"/>
    <w:multiLevelType w:val="hybridMultilevel"/>
    <w:tmpl w:val="69627500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EB6EE3"/>
    <w:multiLevelType w:val="hybridMultilevel"/>
    <w:tmpl w:val="AD901A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80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5F"/>
    <w:rsid w:val="00004102"/>
    <w:rsid w:val="00035AA1"/>
    <w:rsid w:val="00036EB1"/>
    <w:rsid w:val="000518C4"/>
    <w:rsid w:val="00056CBD"/>
    <w:rsid w:val="001023A1"/>
    <w:rsid w:val="00114336"/>
    <w:rsid w:val="00125A55"/>
    <w:rsid w:val="00135C82"/>
    <w:rsid w:val="001717E4"/>
    <w:rsid w:val="001F7D9E"/>
    <w:rsid w:val="00221512"/>
    <w:rsid w:val="002D3D56"/>
    <w:rsid w:val="002F5D35"/>
    <w:rsid w:val="00321566"/>
    <w:rsid w:val="00364DD0"/>
    <w:rsid w:val="00385CA6"/>
    <w:rsid w:val="00393069"/>
    <w:rsid w:val="00412D9F"/>
    <w:rsid w:val="004A3DC4"/>
    <w:rsid w:val="00513B42"/>
    <w:rsid w:val="005A1231"/>
    <w:rsid w:val="005A578C"/>
    <w:rsid w:val="00602992"/>
    <w:rsid w:val="00612957"/>
    <w:rsid w:val="00624D99"/>
    <w:rsid w:val="00634859"/>
    <w:rsid w:val="0070745F"/>
    <w:rsid w:val="00737046"/>
    <w:rsid w:val="007B5112"/>
    <w:rsid w:val="007F46C9"/>
    <w:rsid w:val="008339DB"/>
    <w:rsid w:val="00842D53"/>
    <w:rsid w:val="00844D01"/>
    <w:rsid w:val="00893DED"/>
    <w:rsid w:val="008A6BE0"/>
    <w:rsid w:val="008C17AE"/>
    <w:rsid w:val="00901494"/>
    <w:rsid w:val="0094524B"/>
    <w:rsid w:val="009F6E07"/>
    <w:rsid w:val="00AB3EA8"/>
    <w:rsid w:val="00AB6FD2"/>
    <w:rsid w:val="00AF3D3A"/>
    <w:rsid w:val="00B55DE3"/>
    <w:rsid w:val="00B601FC"/>
    <w:rsid w:val="00BA654B"/>
    <w:rsid w:val="00BE3125"/>
    <w:rsid w:val="00BE3F87"/>
    <w:rsid w:val="00C053A6"/>
    <w:rsid w:val="00CF2D4B"/>
    <w:rsid w:val="00D77F03"/>
    <w:rsid w:val="00D83911"/>
    <w:rsid w:val="00D97B67"/>
    <w:rsid w:val="00DF142F"/>
    <w:rsid w:val="00E26BF3"/>
    <w:rsid w:val="00FD0A38"/>
    <w:rsid w:val="00FE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9BDBBA-3323-445C-9B66-D5ADE04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unhideWhenUsed/>
    <w:rsid w:val="00B55DE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B5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B55DE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ListParagraph">
    <w:name w:val="List Paragraph"/>
    <w:aliases w:val="Bullet List,FooterText,Paragraphe de liste1,SL_Абзац списка,lp1,numbered"/>
    <w:basedOn w:val="Normal"/>
    <w:link w:val="a0"/>
    <w:uiPriority w:val="34"/>
    <w:qFormat/>
    <w:rsid w:val="001717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0">
    <w:name w:val="Абзац списка Знак"/>
    <w:aliases w:val="Bullet List Знак,FooterText Знак,Paragraphe de liste1 Знак,SL_Абзац списка Знак,lp1 Знак,numbered Знак"/>
    <w:link w:val="ListParagraph"/>
    <w:uiPriority w:val="99"/>
    <w:rsid w:val="001717E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NormalWeb">
    <w:name w:val="Normal (Web)"/>
    <w:basedOn w:val="Normal"/>
    <w:uiPriority w:val="99"/>
    <w:unhideWhenUsed/>
    <w:rsid w:val="00D839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969/af22f6ab34d6816e5a70f14347081e2c1bfce662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